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E907BE" w:rsidRDefault="00E13AF8" w:rsidP="00C46C7E">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E907BE">
        <w:rPr>
          <w:bCs/>
        </w:rPr>
        <w:t xml:space="preserve">                   </w:t>
      </w:r>
    </w:p>
    <w:p w:rsidR="00222145" w:rsidRDefault="00CC4426" w:rsidP="00C552E5">
      <w:r>
        <w:rPr>
          <w:bCs/>
        </w:rPr>
        <w:t xml:space="preserve">   </w:t>
      </w:r>
      <w:r w:rsidR="0005731D">
        <w:rPr>
          <w:bCs/>
        </w:rPr>
        <w:t xml:space="preserve"> </w:t>
      </w:r>
    </w:p>
    <w:p w:rsidR="0012080C" w:rsidRDefault="0012080C" w:rsidP="008D631F"/>
    <w:p w:rsidR="00781A56" w:rsidRDefault="00781A56" w:rsidP="004F39DB"/>
    <w:p w:rsidR="00A75375" w:rsidRDefault="008521B5" w:rsidP="00FB3247">
      <w:pPr>
        <w:rPr>
          <w:bCs/>
        </w:rPr>
      </w:pPr>
      <w:r>
        <w:rPr>
          <w:bCs/>
        </w:rPr>
        <w:t xml:space="preserve">    </w:t>
      </w:r>
    </w:p>
    <w:p w:rsidR="00FB3247" w:rsidRPr="00A75375" w:rsidRDefault="00FB3247" w:rsidP="00FB3247">
      <w:pPr>
        <w:jc w:val="right"/>
        <w:rPr>
          <w:b/>
          <w:bCs/>
        </w:rPr>
      </w:pPr>
    </w:p>
    <w:p w:rsidR="00F579A5" w:rsidRDefault="00F579A5"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46C7E" w:rsidRDefault="00C46C7E" w:rsidP="00915B7D">
      <w:pPr>
        <w:rPr>
          <w:b/>
        </w:rPr>
      </w:pPr>
    </w:p>
    <w:p w:rsidR="00C552E5" w:rsidRDefault="00C552E5" w:rsidP="00915B7D">
      <w:pPr>
        <w:rPr>
          <w:b/>
        </w:rPr>
      </w:pPr>
    </w:p>
    <w:p w:rsidR="00C552E5" w:rsidRDefault="00C552E5" w:rsidP="00915B7D">
      <w:pPr>
        <w:rPr>
          <w:b/>
        </w:rPr>
      </w:pPr>
    </w:p>
    <w:p w:rsidR="00C552E5" w:rsidRDefault="00C552E5"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62EAC"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1E4D69" w:rsidRPr="001E4D69">
        <w:rPr>
          <w:sz w:val="26"/>
          <w:szCs w:val="26"/>
        </w:rPr>
        <w:t>выполнение работ по ремонту оборудования ТАРОС</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C46C7E">
        <w:rPr>
          <w:iCs/>
        </w:rPr>
        <w:t>22</w:t>
      </w:r>
      <w:bookmarkStart w:id="0" w:name="_GoBack"/>
      <w:bookmarkEnd w:id="0"/>
      <w:r w:rsidR="00A75375">
        <w:rPr>
          <w:iCs/>
        </w:rPr>
        <w:t xml:space="preserve">» </w:t>
      </w:r>
      <w:r w:rsidR="00C552E5">
        <w:rPr>
          <w:iCs/>
        </w:rPr>
        <w:t>июня</w:t>
      </w:r>
      <w:r w:rsidR="00565E03">
        <w:rPr>
          <w:iCs/>
        </w:rPr>
        <w:t xml:space="preserve"> 201</w:t>
      </w:r>
      <w:r w:rsidR="004F39DB">
        <w:rPr>
          <w:iCs/>
        </w:rPr>
        <w:t>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1E4D69" w:rsidRDefault="001E4D69" w:rsidP="00915B7D">
      <w:pPr>
        <w:pStyle w:val="rvps1"/>
      </w:pPr>
    </w:p>
    <w:p w:rsidR="00915B7D" w:rsidRDefault="00915B7D" w:rsidP="00915B7D">
      <w:pPr>
        <w:pStyle w:val="rvps1"/>
      </w:pPr>
    </w:p>
    <w:p w:rsidR="00915B7D" w:rsidRDefault="00915B7D" w:rsidP="0005731D">
      <w:pPr>
        <w:pStyle w:val="rvps1"/>
        <w:jc w:val="left"/>
      </w:pPr>
    </w:p>
    <w:p w:rsidR="0054094B" w:rsidRDefault="0054094B" w:rsidP="0005731D">
      <w:pPr>
        <w:pStyle w:val="rvps1"/>
        <w:jc w:val="left"/>
      </w:pPr>
    </w:p>
    <w:p w:rsidR="008D631F" w:rsidRDefault="008D631F" w:rsidP="0005731D">
      <w:pPr>
        <w:pStyle w:val="rvps1"/>
        <w:jc w:val="left"/>
      </w:pPr>
    </w:p>
    <w:p w:rsidR="00D957A6" w:rsidRDefault="00D957A6" w:rsidP="00915B7D">
      <w:pPr>
        <w:rPr>
          <w:b/>
          <w:color w:val="FF0000"/>
        </w:rPr>
      </w:pPr>
    </w:p>
    <w:p w:rsidR="00C46C7E" w:rsidRDefault="00C46C7E" w:rsidP="00915B7D">
      <w:pPr>
        <w:rPr>
          <w:b/>
          <w:color w:val="FF0000"/>
        </w:rPr>
      </w:pPr>
    </w:p>
    <w:p w:rsidR="00C46C7E" w:rsidRDefault="00C46C7E"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220B8C" w:rsidRDefault="00915B7D" w:rsidP="00915B7D">
      <w:pPr>
        <w:pStyle w:val="110"/>
        <w:keepNext w:val="0"/>
        <w:rPr>
          <w:b/>
          <w:szCs w:val="24"/>
          <w:lang w:val="en-US"/>
        </w:rPr>
      </w:pPr>
      <w:r w:rsidRPr="005A22C3">
        <w:rPr>
          <w:b/>
          <w:szCs w:val="24"/>
        </w:rPr>
        <w:t>20</w:t>
      </w:r>
      <w:r w:rsidR="00220B8C">
        <w:rPr>
          <w:b/>
          <w:szCs w:val="24"/>
        </w:rPr>
        <w:t>1</w:t>
      </w:r>
      <w:r w:rsidR="00220B8C">
        <w:rPr>
          <w:b/>
          <w:szCs w:val="24"/>
          <w:lang w:val="en-US"/>
        </w:rPr>
        <w:t>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3D624F">
          <w:rPr>
            <w:noProof/>
            <w:webHidden/>
          </w:rPr>
          <w:t>3</w:t>
        </w:r>
        <w:r>
          <w:rPr>
            <w:noProof/>
            <w:webHidden/>
          </w:rPr>
          <w:fldChar w:fldCharType="end"/>
        </w:r>
      </w:hyperlink>
    </w:p>
    <w:p w:rsidR="00915B7D" w:rsidRPr="008E3CB4" w:rsidRDefault="003D624F"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D624F"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3D624F"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3D624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3D624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3D624F" w:rsidP="004C6C6B">
      <w:pPr>
        <w:pStyle w:val="22"/>
        <w:numPr>
          <w:ilvl w:val="0"/>
          <w:numId w:val="0"/>
        </w:numPr>
        <w:spacing w:line="360" w:lineRule="auto"/>
        <w:ind w:left="240"/>
        <w:rPr>
          <w:rFonts w:ascii="Calibri" w:hAnsi="Calibri"/>
          <w:sz w:val="22"/>
          <w:szCs w:val="22"/>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3D624F"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3D624F"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1E4D69">
        <w:rPr>
          <w:b/>
        </w:rPr>
        <w:t>выполнение работ по ремонту оборудования ТАРОС</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1E4D69"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E4D69" w:rsidRDefault="001E4D69" w:rsidP="001E4D69">
            <w:pPr>
              <w:autoSpaceDE w:val="0"/>
              <w:autoSpaceDN w:val="0"/>
              <w:adjustRightInd w:val="0"/>
              <w:jc w:val="both"/>
              <w:rPr>
                <w:rFonts w:eastAsia="Calibri"/>
                <w:bCs/>
              </w:rPr>
            </w:pPr>
            <w:r>
              <w:rPr>
                <w:rFonts w:eastAsia="Calibri"/>
                <w:bCs/>
              </w:rPr>
              <w:t xml:space="preserve">Николаев Константин Геннадиевич </w:t>
            </w:r>
          </w:p>
          <w:p w:rsidR="00A26A86" w:rsidRPr="00C46C7E" w:rsidRDefault="001E4D69" w:rsidP="001E4D69">
            <w:pPr>
              <w:autoSpaceDE w:val="0"/>
              <w:autoSpaceDN w:val="0"/>
              <w:adjustRightInd w:val="0"/>
              <w:jc w:val="both"/>
              <w:rPr>
                <w:rFonts w:eastAsia="Calibri"/>
              </w:rPr>
            </w:pPr>
            <w:r w:rsidRPr="00B57D6D">
              <w:rPr>
                <w:rFonts w:eastAsia="Calibri"/>
                <w:bCs/>
                <w:color w:val="000000"/>
              </w:rPr>
              <w:t>тел</w:t>
            </w:r>
            <w:r w:rsidRPr="00C46C7E">
              <w:rPr>
                <w:rFonts w:eastAsia="Calibri"/>
                <w:bCs/>
                <w:color w:val="000000"/>
              </w:rPr>
              <w:t xml:space="preserve">. + 7 (347)2215740 </w:t>
            </w:r>
            <w:r w:rsidRPr="00B57D6D">
              <w:rPr>
                <w:rFonts w:eastAsia="Calibri"/>
                <w:bCs/>
                <w:color w:val="000000"/>
                <w:lang w:val="en-US"/>
              </w:rPr>
              <w:t>e</w:t>
            </w:r>
            <w:r w:rsidRPr="00C46C7E">
              <w:rPr>
                <w:rFonts w:eastAsia="Calibri"/>
                <w:bCs/>
                <w:color w:val="000000"/>
              </w:rPr>
              <w:t>-</w:t>
            </w:r>
            <w:r w:rsidRPr="00B57D6D">
              <w:rPr>
                <w:rFonts w:eastAsia="Calibri"/>
                <w:bCs/>
                <w:color w:val="000000"/>
                <w:lang w:val="en-US"/>
              </w:rPr>
              <w:t>mail</w:t>
            </w:r>
            <w:r w:rsidRPr="00C46C7E">
              <w:rPr>
                <w:rFonts w:eastAsia="Calibri"/>
                <w:bCs/>
                <w:color w:val="000000"/>
              </w:rPr>
              <w:t xml:space="preserve">: </w:t>
            </w:r>
            <w:hyperlink r:id="rId14" w:history="1">
              <w:r w:rsidRPr="00BF1626">
                <w:rPr>
                  <w:rStyle w:val="a5"/>
                  <w:lang w:val="en-US"/>
                </w:rPr>
                <w:t>k</w:t>
              </w:r>
              <w:r w:rsidRPr="00C46C7E">
                <w:rPr>
                  <w:rStyle w:val="a5"/>
                </w:rPr>
                <w:t>.</w:t>
              </w:r>
              <w:r w:rsidRPr="00BF1626">
                <w:rPr>
                  <w:rStyle w:val="a5"/>
                  <w:lang w:val="en-US"/>
                </w:rPr>
                <w:t>nikolaev</w:t>
              </w:r>
              <w:r w:rsidRPr="00C46C7E">
                <w:rPr>
                  <w:rStyle w:val="a5"/>
                </w:rPr>
                <w:t>@</w:t>
              </w:r>
              <w:r w:rsidRPr="00BF1626">
                <w:rPr>
                  <w:rStyle w:val="a5"/>
                  <w:lang w:val="en-US"/>
                </w:rPr>
                <w:t>bashtel</w:t>
              </w:r>
              <w:r w:rsidRPr="00C46C7E">
                <w:rPr>
                  <w:rStyle w:val="a5"/>
                </w:rPr>
                <w:t>.</w:t>
              </w:r>
              <w:proofErr w:type="spellStart"/>
              <w:r w:rsidRPr="00BF1626">
                <w:rPr>
                  <w:rStyle w:val="a5"/>
                  <w:lang w:val="en-US"/>
                </w:rPr>
                <w:t>ru</w:t>
              </w:r>
              <w:proofErr w:type="spellEnd"/>
            </w:hyperlink>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1E4D69">
              <w:rPr>
                <w:b/>
              </w:rPr>
              <w:t>выполнение работ по ремонту оборудования ТАРОС</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08667A" w:rsidP="00A75375">
            <w:pPr>
              <w:pStyle w:val="Default"/>
              <w:jc w:val="both"/>
              <w:rPr>
                <w:iCs/>
                <w:color w:val="auto"/>
              </w:rPr>
            </w:pPr>
            <w:r>
              <w:t>500 320,00</w:t>
            </w:r>
            <w:r w:rsidRPr="00116D7C">
              <w:t xml:space="preserve"> (</w:t>
            </w:r>
            <w:r>
              <w:t>пятьсот тысяч триста двадцать) рублей</w:t>
            </w:r>
            <w:r w:rsidRPr="00116D7C">
              <w:t xml:space="preserve"> 00 копеек</w:t>
            </w:r>
            <w:r w:rsidRPr="00116D7C">
              <w:rPr>
                <w:iCs/>
                <w:color w:val="auto"/>
              </w:rPr>
              <w:t xml:space="preserve">, </w:t>
            </w:r>
            <w:r>
              <w:rPr>
                <w:iCs/>
                <w:color w:val="auto"/>
              </w:rPr>
              <w:t>в том числе НДС 76 320,00 (семьдесят шесть тысяч триста двадцать) рублей 00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lastRenderedPageBreak/>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F60A1">
            <w:pPr>
              <w:pStyle w:val="Default"/>
              <w:rPr>
                <w:iCs/>
              </w:rPr>
            </w:pPr>
            <w:r w:rsidRPr="00F84878">
              <w:rPr>
                <w:iCs/>
              </w:rPr>
              <w:t xml:space="preserve"> </w:t>
            </w:r>
            <w:r w:rsidR="00D02223">
              <w:rPr>
                <w:iCs/>
              </w:rPr>
              <w:t xml:space="preserve">не позднее </w:t>
            </w:r>
            <w:r w:rsidRPr="00F84878">
              <w:rPr>
                <w:iCs/>
              </w:rPr>
              <w:t>«</w:t>
            </w:r>
            <w:r w:rsidR="00E907BE">
              <w:rPr>
                <w:iCs/>
              </w:rPr>
              <w:t>28</w:t>
            </w:r>
            <w:r w:rsidR="00763932">
              <w:rPr>
                <w:iCs/>
              </w:rPr>
              <w:t>»</w:t>
            </w:r>
            <w:r w:rsidRPr="00F84878">
              <w:rPr>
                <w:iCs/>
              </w:rPr>
              <w:t xml:space="preserve"> </w:t>
            </w:r>
            <w:r w:rsidR="00AF60A1">
              <w:rPr>
                <w:iCs/>
              </w:rPr>
              <w:t>июн</w:t>
            </w:r>
            <w:r w:rsidR="00F25C1E">
              <w:rPr>
                <w:iCs/>
              </w:rPr>
              <w:t>я</w:t>
            </w:r>
            <w:r w:rsidR="00834A61">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lastRenderedPageBreak/>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3D624F">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3D624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3D624F"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E4D69"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1E4D69" w:rsidRDefault="001E4D69" w:rsidP="001E4D69">
            <w:pPr>
              <w:autoSpaceDE w:val="0"/>
              <w:autoSpaceDN w:val="0"/>
              <w:adjustRightInd w:val="0"/>
              <w:jc w:val="both"/>
              <w:rPr>
                <w:rFonts w:eastAsia="Calibri"/>
                <w:bCs/>
              </w:rPr>
            </w:pPr>
            <w:r>
              <w:rPr>
                <w:rFonts w:eastAsia="Calibri"/>
                <w:bCs/>
              </w:rPr>
              <w:t xml:space="preserve">Николаев Константин Геннадиевич </w:t>
            </w:r>
          </w:p>
          <w:p w:rsidR="00915B7D" w:rsidRPr="00C46C7E" w:rsidRDefault="001E4D69" w:rsidP="001E4D69">
            <w:pPr>
              <w:pStyle w:val="Default"/>
              <w:rPr>
                <w:bCs/>
                <w:sz w:val="10"/>
                <w:szCs w:val="10"/>
              </w:rPr>
            </w:pPr>
            <w:r w:rsidRPr="00B57D6D">
              <w:rPr>
                <w:bCs/>
              </w:rPr>
              <w:t>тел</w:t>
            </w:r>
            <w:r w:rsidRPr="00C46C7E">
              <w:rPr>
                <w:bCs/>
              </w:rPr>
              <w:t xml:space="preserve">. + 7 (347)2215740 </w:t>
            </w:r>
            <w:r w:rsidRPr="00B57D6D">
              <w:rPr>
                <w:bCs/>
                <w:lang w:val="en-US"/>
              </w:rPr>
              <w:t>e</w:t>
            </w:r>
            <w:r w:rsidRPr="00C46C7E">
              <w:rPr>
                <w:bCs/>
              </w:rPr>
              <w:t>-</w:t>
            </w:r>
            <w:r w:rsidRPr="00B57D6D">
              <w:rPr>
                <w:bCs/>
                <w:lang w:val="en-US"/>
              </w:rPr>
              <w:t>mail</w:t>
            </w:r>
            <w:r w:rsidRPr="00C46C7E">
              <w:rPr>
                <w:bCs/>
              </w:rPr>
              <w:t xml:space="preserve">: </w:t>
            </w:r>
            <w:hyperlink r:id="rId25" w:history="1">
              <w:r w:rsidRPr="00BF1626">
                <w:rPr>
                  <w:rStyle w:val="a5"/>
                  <w:lang w:val="en-US"/>
                </w:rPr>
                <w:t>k</w:t>
              </w:r>
              <w:r w:rsidRPr="00C46C7E">
                <w:rPr>
                  <w:rStyle w:val="a5"/>
                </w:rPr>
                <w:t>.</w:t>
              </w:r>
              <w:r w:rsidRPr="00BF1626">
                <w:rPr>
                  <w:rStyle w:val="a5"/>
                  <w:lang w:val="en-US"/>
                </w:rPr>
                <w:t>nikolaev</w:t>
              </w:r>
              <w:r w:rsidRPr="00C46C7E">
                <w:rPr>
                  <w:rStyle w:val="a5"/>
                </w:rPr>
                <w:t>@</w:t>
              </w:r>
              <w:r w:rsidRPr="00BF1626">
                <w:rPr>
                  <w:rStyle w:val="a5"/>
                  <w:lang w:val="en-US"/>
                </w:rPr>
                <w:t>bashtel</w:t>
              </w:r>
              <w:r w:rsidRPr="00C46C7E">
                <w:rPr>
                  <w:rStyle w:val="a5"/>
                </w:rPr>
                <w:t>.</w:t>
              </w:r>
              <w:proofErr w:type="spellStart"/>
              <w:r w:rsidRPr="00BF1626">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C46C7E"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08667A" w:rsidP="00B53B68">
            <w:pPr>
              <w:pStyle w:val="afff9"/>
              <w:rPr>
                <w:rFonts w:cs="Times New Roman"/>
              </w:rPr>
            </w:pPr>
            <w:r w:rsidRPr="00BA3BDA">
              <w:rPr>
                <w:bCs/>
                <w:iCs/>
                <w:lang w:eastAsia="en-US"/>
              </w:rPr>
              <w:t>ООО НТО «ИРЭ-Полюс»</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08667A" w:rsidRDefault="0008667A" w:rsidP="00D02223">
            <w:r w:rsidRPr="0008667A">
              <w:t>141190, г. Фрязино Московской обл., пл. им. Академика Б.А. Введенского, д.1, стр.3</w:t>
            </w:r>
          </w:p>
          <w:p w:rsidR="0008667A" w:rsidRPr="0008667A" w:rsidRDefault="0008667A" w:rsidP="00D02223">
            <w:r w:rsidRPr="00BA3BDA">
              <w:t>141190, г. Фрязино, М.О., а/я 2124</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DC0A4D">
            <w:pPr>
              <w:rPr>
                <w:i/>
                <w:color w:val="FF0000"/>
              </w:rPr>
            </w:pPr>
            <w:r w:rsidRPr="00F84878">
              <w:rPr>
                <w:iCs/>
              </w:rPr>
              <w:t xml:space="preserve"> </w:t>
            </w:r>
            <w:r w:rsidR="00D02223">
              <w:rPr>
                <w:iCs/>
              </w:rPr>
              <w:t xml:space="preserve">не позднее </w:t>
            </w:r>
            <w:r w:rsidR="00AF60A1" w:rsidRPr="00F84878">
              <w:rPr>
                <w:iCs/>
              </w:rPr>
              <w:t>«</w:t>
            </w:r>
            <w:r w:rsidR="00E907BE">
              <w:rPr>
                <w:iCs/>
              </w:rPr>
              <w:t>28</w:t>
            </w:r>
            <w:r w:rsidR="00AF60A1">
              <w:rPr>
                <w:iCs/>
              </w:rPr>
              <w:t>»</w:t>
            </w:r>
            <w:r w:rsidR="00AF60A1" w:rsidRPr="00F84878">
              <w:rPr>
                <w:iCs/>
              </w:rPr>
              <w:t xml:space="preserve"> </w:t>
            </w:r>
            <w:r w:rsidR="00AF60A1">
              <w:rPr>
                <w:iCs/>
              </w:rPr>
              <w:t>июня</w:t>
            </w:r>
            <w:r w:rsidR="00834A61">
              <w:rPr>
                <w:iCs/>
              </w:rPr>
              <w:t xml:space="preserve"> 2018</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 xml:space="preserve">Договора, количество </w:t>
            </w:r>
            <w:r>
              <w:lastRenderedPageBreak/>
              <w:t>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lastRenderedPageBreak/>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1E4D69">
              <w:rPr>
                <w:b/>
              </w:rPr>
              <w:t>выполнение работ по ремонту оборудования ТАРОС</w:t>
            </w:r>
            <w:r w:rsidR="005F3BB4">
              <w:rPr>
                <w:szCs w:val="26"/>
              </w:rPr>
              <w:t>.</w:t>
            </w:r>
          </w:p>
          <w:p w:rsidR="00915B7D" w:rsidRPr="00227C39" w:rsidRDefault="005F3BB4" w:rsidP="00907BCE">
            <w:pPr>
              <w:pStyle w:val="Default"/>
              <w:jc w:val="both"/>
              <w:rPr>
                <w:iCs/>
              </w:rPr>
            </w:pPr>
            <w:r w:rsidRPr="005F3BB4">
              <w:rPr>
                <w:szCs w:val="26"/>
              </w:rPr>
              <w:lastRenderedPageBreak/>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08667A" w:rsidP="005643B2">
            <w:pPr>
              <w:jc w:val="both"/>
            </w:pPr>
            <w:r>
              <w:t>500 320,00</w:t>
            </w:r>
            <w:r w:rsidRPr="00116D7C">
              <w:t xml:space="preserve"> (</w:t>
            </w:r>
            <w:r>
              <w:t>пятьсот тысяч триста двадцать) рублей</w:t>
            </w:r>
            <w:r w:rsidRPr="00116D7C">
              <w:t xml:space="preserve"> 00 копеек</w:t>
            </w:r>
            <w:r w:rsidRPr="00116D7C">
              <w:rPr>
                <w:iCs/>
              </w:rPr>
              <w:t xml:space="preserve">, </w:t>
            </w:r>
            <w:r>
              <w:rPr>
                <w:iCs/>
              </w:rPr>
              <w:t>в том числе НДС 76 320,00 (семьдесят шесть тысяч триста двадцать) рублей 00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3D624F">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3D624F">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 xml:space="preserve">в реестре недобросовестных поставщиков, предусмотренном Федеральным законом от 5 апреля 2013 года № 44-ФЗ «О контрактной системе в сфере закупок товаров, </w:t>
                  </w:r>
                  <w:r w:rsidRPr="00F84878">
                    <w:rPr>
                      <w:rFonts w:eastAsia="Calibri" w:cs="Arial"/>
                      <w:color w:val="000000"/>
                    </w:rPr>
                    <w:lastRenderedPageBreak/>
                    <w:t>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3D624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w:t>
            </w:r>
            <w:r w:rsidRPr="006D3476">
              <w:lastRenderedPageBreak/>
              <w:t xml:space="preserve">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lastRenderedPageBreak/>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lastRenderedPageBreak/>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3D624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lastRenderedPageBreak/>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325455" w:rsidRDefault="00915B7D" w:rsidP="004C6C6B">
      <w:pPr>
        <w:pStyle w:val="1"/>
        <w:keepLines w:val="0"/>
        <w:tabs>
          <w:tab w:val="left" w:pos="6424"/>
        </w:tabs>
        <w:spacing w:before="240" w:after="120"/>
        <w:jc w:val="both"/>
        <w:rPr>
          <w:rFonts w:ascii="Times New Roman" w:eastAsia="MS Mincho" w:hAnsi="Times New Roman"/>
          <w:color w:val="17365D"/>
          <w:kern w:val="32"/>
          <w:szCs w:val="24"/>
          <w:lang w:val="x-none" w:eastAsia="x-none"/>
        </w:rPr>
      </w:pPr>
      <w:bookmarkStart w:id="26" w:name="_Форма_5_Справка"/>
      <w:bookmarkStart w:id="27" w:name="_Форма_5_ФОРМА"/>
      <w:bookmarkStart w:id="28" w:name="_ФОРМА_№_1"/>
      <w:bookmarkStart w:id="29" w:name="_РАЗДЕЛ_IV._Техническое"/>
      <w:bookmarkStart w:id="30" w:name="_Toc438578267"/>
      <w:bookmarkEnd w:id="26"/>
      <w:bookmarkEnd w:id="27"/>
      <w:bookmarkEnd w:id="28"/>
      <w:bookmarkEnd w:id="29"/>
      <w:r w:rsidRPr="00325455">
        <w:rPr>
          <w:rFonts w:ascii="Times New Roman" w:eastAsia="MS Mincho" w:hAnsi="Times New Roman"/>
          <w:color w:val="17365D"/>
          <w:kern w:val="32"/>
          <w:szCs w:val="24"/>
          <w:lang w:val="x-none" w:eastAsia="x-none"/>
        </w:rPr>
        <w:lastRenderedPageBreak/>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24DA6" w:rsidRDefault="00915B7D" w:rsidP="00EC75A1">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1" w:name="_РАЗДЕЛ_V._Проект"/>
      <w:bookmarkStart w:id="32" w:name="_Toc438578268"/>
      <w:bookmarkEnd w:id="31"/>
      <w:r w:rsidRPr="00A979AE">
        <w:rPr>
          <w:rFonts w:ascii="Times New Roman" w:eastAsia="MS Mincho" w:hAnsi="Times New Roman"/>
          <w:color w:val="1F4E79" w:themeColor="accent1" w:themeShade="80"/>
          <w:kern w:val="32"/>
          <w:szCs w:val="24"/>
          <w:lang w:val="x-none" w:eastAsia="x-none"/>
        </w:rPr>
        <w:lastRenderedPageBreak/>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p w:rsidR="00524DA6" w:rsidRDefault="00524DA6" w:rsidP="00524DA6">
      <w:pPr>
        <w:ind w:hanging="284"/>
        <w:jc w:val="center"/>
        <w:rPr>
          <w:b/>
        </w:rPr>
      </w:pPr>
      <w:r w:rsidRPr="001F444E">
        <w:rPr>
          <w:b/>
        </w:rPr>
        <w:t>ДОГОВОР №</w:t>
      </w:r>
      <w:r>
        <w:rPr>
          <w:b/>
        </w:rPr>
        <w:t xml:space="preserve"> ___________</w:t>
      </w:r>
    </w:p>
    <w:p w:rsidR="00524DA6" w:rsidRPr="001F444E" w:rsidRDefault="00524DA6" w:rsidP="00524DA6">
      <w:pPr>
        <w:ind w:hanging="284"/>
        <w:jc w:val="center"/>
        <w:rPr>
          <w:b/>
        </w:rPr>
      </w:pPr>
      <w:r w:rsidRPr="001F444E">
        <w:rPr>
          <w:b/>
        </w:rPr>
        <w:t xml:space="preserve"> на выполнение работ по ремонту оборудования </w:t>
      </w:r>
    </w:p>
    <w:p w:rsidR="00524DA6" w:rsidRPr="001F444E" w:rsidRDefault="00524DA6" w:rsidP="00524DA6">
      <w:pPr>
        <w:spacing w:before="120" w:after="120"/>
        <w:jc w:val="both"/>
      </w:pPr>
      <w:r w:rsidRPr="001F444E">
        <w:t xml:space="preserve">г. Фрязино </w:t>
      </w:r>
      <w:r w:rsidRPr="001F444E">
        <w:tab/>
      </w:r>
      <w:r w:rsidRPr="001F444E">
        <w:tab/>
      </w:r>
      <w:r w:rsidRPr="001F444E">
        <w:tab/>
      </w:r>
      <w:r w:rsidRPr="001F444E">
        <w:tab/>
      </w:r>
      <w:r w:rsidRPr="001F444E">
        <w:tab/>
      </w:r>
      <w:r w:rsidRPr="001F444E">
        <w:tab/>
      </w:r>
      <w:r w:rsidRPr="001F444E">
        <w:tab/>
        <w:t xml:space="preserve">         </w:t>
      </w:r>
      <w:r w:rsidRPr="001F444E">
        <w:tab/>
      </w:r>
      <w:r w:rsidRPr="001F444E">
        <w:tab/>
        <w:t xml:space="preserve"> «</w:t>
      </w:r>
      <w:r>
        <w:t>___</w:t>
      </w:r>
      <w:r w:rsidRPr="001F444E">
        <w:t>»</w:t>
      </w:r>
      <w:r>
        <w:t xml:space="preserve"> _________ </w:t>
      </w:r>
      <w:r w:rsidRPr="001F444E">
        <w:t xml:space="preserve">г. </w:t>
      </w:r>
    </w:p>
    <w:p w:rsidR="00524DA6" w:rsidRPr="001D484A" w:rsidRDefault="00524DA6" w:rsidP="00524DA6">
      <w:pPr>
        <w:keepNext/>
        <w:jc w:val="both"/>
      </w:pPr>
      <w:r w:rsidRPr="001F0B59">
        <w:t>Публи</w:t>
      </w:r>
      <w:r w:rsidRPr="001F0B59">
        <w:rPr>
          <w:spacing w:val="-1"/>
        </w:rPr>
        <w:t>ч</w:t>
      </w:r>
      <w:r w:rsidRPr="001F0B59">
        <w:t>ное акци</w:t>
      </w:r>
      <w:r w:rsidRPr="001F0B59">
        <w:rPr>
          <w:spacing w:val="-3"/>
        </w:rPr>
        <w:t>о</w:t>
      </w:r>
      <w:r w:rsidRPr="001F0B59">
        <w:t>н</w:t>
      </w:r>
      <w:r w:rsidRPr="001F0B59">
        <w:rPr>
          <w:spacing w:val="1"/>
        </w:rPr>
        <w:t>е</w:t>
      </w:r>
      <w:r w:rsidRPr="001F0B59">
        <w:t>рное о</w:t>
      </w:r>
      <w:r w:rsidRPr="001F0B59">
        <w:rPr>
          <w:spacing w:val="2"/>
        </w:rPr>
        <w:t>б</w:t>
      </w:r>
      <w:r w:rsidRPr="001F0B59">
        <w:rPr>
          <w:spacing w:val="-6"/>
        </w:rPr>
        <w:t>щ</w:t>
      </w:r>
      <w:r w:rsidRPr="001F0B59">
        <w:rPr>
          <w:spacing w:val="1"/>
        </w:rPr>
        <w:t>е</w:t>
      </w:r>
      <w:r w:rsidRPr="001F0B59">
        <w:rPr>
          <w:spacing w:val="-1"/>
        </w:rPr>
        <w:t>с</w:t>
      </w:r>
      <w:r w:rsidRPr="001F0B59">
        <w:rPr>
          <w:spacing w:val="1"/>
        </w:rPr>
        <w:t>т</w:t>
      </w:r>
      <w:r w:rsidRPr="001F0B59">
        <w:t>во «Башинформсвязь» (П</w:t>
      </w:r>
      <w:r w:rsidRPr="001F0B59">
        <w:rPr>
          <w:spacing w:val="-1"/>
        </w:rPr>
        <w:t>А</w:t>
      </w:r>
      <w:r w:rsidRPr="001F0B59">
        <w:t>О</w:t>
      </w:r>
      <w:r w:rsidRPr="001F0B59">
        <w:rPr>
          <w:spacing w:val="45"/>
        </w:rPr>
        <w:t xml:space="preserve"> </w:t>
      </w:r>
      <w:r w:rsidRPr="001F0B59">
        <w:t>«</w:t>
      </w:r>
      <w:r w:rsidRPr="001F0B59">
        <w:rPr>
          <w:spacing w:val="-3"/>
        </w:rPr>
        <w:t>Башинформсвязь</w:t>
      </w:r>
      <w:r w:rsidRPr="001F0B59">
        <w:t>»</w:t>
      </w:r>
      <w:r w:rsidRPr="001F0B59">
        <w:rPr>
          <w:spacing w:val="-1"/>
        </w:rPr>
        <w:t>)</w:t>
      </w:r>
      <w:r>
        <w:t xml:space="preserve">, </w:t>
      </w:r>
      <w:r w:rsidRPr="001F0B59">
        <w:rPr>
          <w:bCs/>
          <w:iCs/>
          <w:lang w:eastAsia="en-US"/>
        </w:rPr>
        <w:t xml:space="preserve">именуемое в дальнейшем “Заказчик”, в лице Генерального директора </w:t>
      </w:r>
      <w:proofErr w:type="spellStart"/>
      <w:r>
        <w:rPr>
          <w:bCs/>
          <w:iCs/>
          <w:lang w:eastAsia="en-US"/>
        </w:rPr>
        <w:t>Долгоаршинных</w:t>
      </w:r>
      <w:proofErr w:type="spellEnd"/>
      <w:r w:rsidRPr="001F0B59">
        <w:rPr>
          <w:bCs/>
          <w:iCs/>
          <w:lang w:eastAsia="en-US"/>
        </w:rPr>
        <w:t xml:space="preserve"> М.</w:t>
      </w:r>
      <w:r>
        <w:rPr>
          <w:bCs/>
          <w:iCs/>
          <w:lang w:eastAsia="en-US"/>
        </w:rPr>
        <w:t>Г</w:t>
      </w:r>
      <w:r w:rsidRPr="001F0B59">
        <w:rPr>
          <w:bCs/>
          <w:iCs/>
          <w:lang w:eastAsia="en-US"/>
        </w:rPr>
        <w:t>. действующего</w:t>
      </w:r>
      <w:r w:rsidRPr="00CB0907">
        <w:rPr>
          <w:bCs/>
          <w:iCs/>
          <w:lang w:eastAsia="en-US"/>
        </w:rPr>
        <w:t xml:space="preserve"> на основании </w:t>
      </w:r>
      <w:r>
        <w:rPr>
          <w:bCs/>
          <w:iCs/>
          <w:lang w:eastAsia="en-US"/>
        </w:rPr>
        <w:t>Устава</w:t>
      </w:r>
      <w:r w:rsidRPr="00CB0907">
        <w:rPr>
          <w:bCs/>
          <w:iCs/>
          <w:lang w:eastAsia="en-US"/>
        </w:rPr>
        <w:t>, с одной стороны</w:t>
      </w:r>
      <w:r w:rsidRPr="001D484A">
        <w:rPr>
          <w:bCs/>
          <w:iCs/>
          <w:lang w:eastAsia="en-US"/>
        </w:rPr>
        <w:t>, и ООО НТО «ИРЭ-Полюс», именуемое в дальнейшем “</w:t>
      </w:r>
      <w:r>
        <w:rPr>
          <w:bCs/>
          <w:iCs/>
          <w:lang w:eastAsia="en-US"/>
        </w:rPr>
        <w:t>Исполнитель</w:t>
      </w:r>
      <w:r w:rsidRPr="001D484A">
        <w:rPr>
          <w:bCs/>
          <w:iCs/>
          <w:lang w:eastAsia="en-US"/>
        </w:rPr>
        <w:t xml:space="preserve">”, в лице первого заместителя Генерального директора Ушакова А.Б., действующего на основании доверенности, зарегистрированной в реестре за </w:t>
      </w:r>
      <w:r>
        <w:rPr>
          <w:bCs/>
          <w:iCs/>
          <w:lang w:eastAsia="en-US"/>
        </w:rPr>
        <w:t>№ 1-1243 от 09.08.2017 г</w:t>
      </w:r>
      <w:r w:rsidRPr="001D484A">
        <w:rPr>
          <w:bCs/>
          <w:iCs/>
          <w:lang w:eastAsia="en-US"/>
        </w:rPr>
        <w:t>., с другой стороны, заключили настоящий Договор о нижеследующем</w:t>
      </w:r>
    </w:p>
    <w:p w:rsidR="00524DA6" w:rsidRDefault="00524DA6" w:rsidP="00524DA6">
      <w:pPr>
        <w:jc w:val="center"/>
        <w:rPr>
          <w:b/>
        </w:rPr>
      </w:pPr>
    </w:p>
    <w:p w:rsidR="00524DA6" w:rsidRPr="001F444E" w:rsidRDefault="00524DA6" w:rsidP="00524DA6">
      <w:pPr>
        <w:jc w:val="center"/>
        <w:rPr>
          <w:b/>
        </w:rPr>
      </w:pPr>
      <w:r w:rsidRPr="001F444E">
        <w:rPr>
          <w:b/>
        </w:rPr>
        <w:t>1. ПРЕДМЕТ ДОГОВОРА</w:t>
      </w:r>
    </w:p>
    <w:p w:rsidR="00524DA6" w:rsidRPr="001F444E" w:rsidRDefault="00524DA6" w:rsidP="00524DA6">
      <w:pPr>
        <w:jc w:val="both"/>
        <w:rPr>
          <w:bCs/>
        </w:rPr>
      </w:pPr>
      <w:r w:rsidRPr="001F444E">
        <w:t xml:space="preserve">1.1. </w:t>
      </w:r>
      <w:r w:rsidRPr="001F444E">
        <w:rPr>
          <w:bCs/>
        </w:rPr>
        <w:t>Исполнитель принимает на себя обязательства на условиях настоящего Договора выполнять работы по диагностике, тестированию, определению степени ремонтопригодности и ремонту (далее Работы) оборудования ТАРОС (далее Оборудование).</w:t>
      </w:r>
    </w:p>
    <w:p w:rsidR="00524DA6" w:rsidRPr="001F444E" w:rsidRDefault="00524DA6" w:rsidP="00524DA6">
      <w:pPr>
        <w:jc w:val="both"/>
      </w:pPr>
      <w:r w:rsidRPr="001F444E">
        <w:t>1.2. Заказчик обязуется оплатить Работы по п.</w:t>
      </w:r>
      <w:r>
        <w:t xml:space="preserve"> </w:t>
      </w:r>
      <w:r w:rsidRPr="001F444E">
        <w:t>1.1. в соответствии с условиями настоящего Договора.</w:t>
      </w:r>
    </w:p>
    <w:p w:rsidR="00524DA6" w:rsidRPr="00524DA6" w:rsidRDefault="00524DA6" w:rsidP="00524DA6">
      <w:pPr>
        <w:pStyle w:val="23"/>
        <w:jc w:val="center"/>
        <w:rPr>
          <w:rFonts w:ascii="Times New Roman" w:hAnsi="Times New Roman"/>
          <w:color w:val="auto"/>
          <w:szCs w:val="24"/>
        </w:rPr>
      </w:pPr>
      <w:r w:rsidRPr="00524DA6">
        <w:rPr>
          <w:rFonts w:ascii="Times New Roman" w:hAnsi="Times New Roman"/>
          <w:color w:val="auto"/>
          <w:szCs w:val="24"/>
        </w:rPr>
        <w:t>2. ПРАВА И ОБЯЗАННОСТИ СТОРОН</w:t>
      </w:r>
    </w:p>
    <w:p w:rsidR="00524DA6" w:rsidRPr="00524DA6" w:rsidRDefault="00524DA6" w:rsidP="00524DA6">
      <w:pPr>
        <w:pStyle w:val="38"/>
        <w:ind w:left="0"/>
        <w:rPr>
          <w:i w:val="0"/>
          <w:color w:val="auto"/>
        </w:rPr>
      </w:pPr>
      <w:r w:rsidRPr="00524DA6">
        <w:rPr>
          <w:i w:val="0"/>
          <w:color w:val="auto"/>
        </w:rPr>
        <w:t>2.1. Исполнитель обязан:</w:t>
      </w:r>
    </w:p>
    <w:p w:rsidR="00524DA6" w:rsidRPr="00524DA6" w:rsidRDefault="00524DA6" w:rsidP="00524DA6">
      <w:pPr>
        <w:pStyle w:val="38"/>
        <w:ind w:left="0"/>
        <w:rPr>
          <w:i w:val="0"/>
          <w:color w:val="auto"/>
        </w:rPr>
      </w:pPr>
      <w:r w:rsidRPr="00524DA6">
        <w:rPr>
          <w:i w:val="0"/>
          <w:color w:val="auto"/>
        </w:rPr>
        <w:t xml:space="preserve">2.1.1. </w:t>
      </w:r>
      <w:r w:rsidRPr="00524DA6">
        <w:rPr>
          <w:bCs/>
          <w:i w:val="0"/>
          <w:color w:val="auto"/>
        </w:rPr>
        <w:t>Исполнитель обязуется выполнить работы с надлежащим качеством, которое соответствует ТУ, ГОСТ, либо требованиям, обычно предъявляемым к работам соответствующего рода</w:t>
      </w:r>
      <w:r w:rsidRPr="00524DA6">
        <w:rPr>
          <w:i w:val="0"/>
          <w:color w:val="auto"/>
        </w:rPr>
        <w:t xml:space="preserve"> и отправить отремонтированное Оборудование обратно в адрес Заказчика в течение 30 календарных дней со дня поступления неисправного Оборудования в ремонт. Отправка отремонтированных изделий в адрес Заказчика осуществляется за счет Заказчика. </w:t>
      </w:r>
    </w:p>
    <w:p w:rsidR="00524DA6" w:rsidRPr="00524DA6" w:rsidRDefault="00524DA6" w:rsidP="00524DA6">
      <w:pPr>
        <w:pStyle w:val="38"/>
        <w:ind w:left="0"/>
        <w:rPr>
          <w:i w:val="0"/>
          <w:color w:val="auto"/>
        </w:rPr>
      </w:pPr>
      <w:r w:rsidRPr="00524DA6">
        <w:rPr>
          <w:i w:val="0"/>
          <w:color w:val="auto"/>
        </w:rPr>
        <w:t>2.1.2. В течение 5 (пяти) дней после получения оборудования Заказчика подписать со своей стороны, скрепить печатью организации и направить в адрес Заказчика акт-приёма передачи оборудования для ремонта.</w:t>
      </w:r>
    </w:p>
    <w:p w:rsidR="00524DA6" w:rsidRPr="00524DA6" w:rsidRDefault="00524DA6" w:rsidP="00524DA6">
      <w:pPr>
        <w:pStyle w:val="38"/>
        <w:ind w:left="0"/>
        <w:rPr>
          <w:i w:val="0"/>
          <w:color w:val="auto"/>
        </w:rPr>
      </w:pPr>
      <w:r w:rsidRPr="00524DA6">
        <w:rPr>
          <w:i w:val="0"/>
          <w:color w:val="auto"/>
        </w:rPr>
        <w:t xml:space="preserve">2.1.3. </w:t>
      </w:r>
      <w:r w:rsidRPr="00524DA6">
        <w:rPr>
          <w:bCs/>
          <w:i w:val="0"/>
          <w:color w:val="auto"/>
        </w:rPr>
        <w:t>Выполнить работы</w:t>
      </w:r>
      <w:r w:rsidRPr="00524DA6">
        <w:rPr>
          <w:i w:val="0"/>
          <w:snapToGrid w:val="0"/>
          <w:color w:val="auto"/>
        </w:rPr>
        <w:t xml:space="preserve"> своими силами и средствами и передать Заказчику результат в сроки, указанные в п. 2.1.1. настоящего договора.</w:t>
      </w:r>
    </w:p>
    <w:p w:rsidR="00524DA6" w:rsidRPr="001F444E" w:rsidRDefault="00524DA6" w:rsidP="00524DA6">
      <w:pPr>
        <w:tabs>
          <w:tab w:val="left" w:pos="567"/>
        </w:tabs>
        <w:jc w:val="both"/>
        <w:rPr>
          <w:bCs/>
        </w:rPr>
      </w:pPr>
      <w:r w:rsidRPr="001F444E">
        <w:rPr>
          <w:bCs/>
        </w:rPr>
        <w:t>2.1.</w:t>
      </w:r>
      <w:r>
        <w:rPr>
          <w:bCs/>
        </w:rPr>
        <w:t>4</w:t>
      </w:r>
      <w:r w:rsidRPr="001F444E">
        <w:rPr>
          <w:bCs/>
        </w:rPr>
        <w:t>.</w:t>
      </w:r>
      <w:r w:rsidRPr="001F444E">
        <w:rPr>
          <w:bCs/>
        </w:rPr>
        <w:tab/>
      </w:r>
      <w:r w:rsidRPr="001F444E">
        <w:t>Все претензии по выполненному ремонту принимаются Исполнителем в течение 30 дней.</w:t>
      </w:r>
    </w:p>
    <w:p w:rsidR="00524DA6" w:rsidRPr="001F444E" w:rsidRDefault="00524DA6" w:rsidP="00524DA6">
      <w:pPr>
        <w:tabs>
          <w:tab w:val="left" w:pos="567"/>
        </w:tabs>
        <w:jc w:val="both"/>
        <w:rPr>
          <w:bCs/>
        </w:rPr>
      </w:pPr>
      <w:r w:rsidRPr="001F444E">
        <w:rPr>
          <w:bCs/>
        </w:rPr>
        <w:t>2.1.</w:t>
      </w:r>
      <w:r>
        <w:rPr>
          <w:bCs/>
        </w:rPr>
        <w:t>5</w:t>
      </w:r>
      <w:r w:rsidRPr="001F444E">
        <w:rPr>
          <w:bCs/>
        </w:rPr>
        <w:t>.</w:t>
      </w:r>
      <w:r w:rsidRPr="001F444E">
        <w:rPr>
          <w:bCs/>
        </w:rPr>
        <w:tab/>
        <w:t>Безвозмездно исправить по требованию Заказчика все выявленные недостатки, допущенные по вине Исполнителя.</w:t>
      </w:r>
    </w:p>
    <w:p w:rsidR="00524DA6" w:rsidRPr="001F444E" w:rsidRDefault="00524DA6" w:rsidP="00524DA6">
      <w:pPr>
        <w:tabs>
          <w:tab w:val="left" w:pos="567"/>
        </w:tabs>
        <w:jc w:val="both"/>
        <w:rPr>
          <w:bCs/>
        </w:rPr>
      </w:pPr>
      <w:r w:rsidRPr="001F444E">
        <w:t>2.1.</w:t>
      </w:r>
      <w:r>
        <w:t>6</w:t>
      </w:r>
      <w:r w:rsidRPr="001F444E">
        <w:t xml:space="preserve">. </w:t>
      </w:r>
      <w:r w:rsidRPr="001F444E">
        <w:rPr>
          <w:bCs/>
        </w:rPr>
        <w:t xml:space="preserve">Исполнитель имеет право выполнить работу досрочно </w:t>
      </w:r>
      <w:r w:rsidRPr="001F444E">
        <w:t>по согласованию с Заказчиком.</w:t>
      </w:r>
    </w:p>
    <w:p w:rsidR="00524DA6" w:rsidRPr="00DE406A" w:rsidRDefault="00524DA6" w:rsidP="00524DA6">
      <w:pPr>
        <w:tabs>
          <w:tab w:val="left" w:pos="567"/>
        </w:tabs>
        <w:jc w:val="both"/>
      </w:pPr>
      <w:r w:rsidRPr="00DE406A">
        <w:rPr>
          <w:bCs/>
          <w:snapToGrid w:val="0"/>
        </w:rPr>
        <w:t>2.2.</w:t>
      </w:r>
      <w:r w:rsidRPr="00DE406A">
        <w:rPr>
          <w:snapToGrid w:val="0"/>
        </w:rPr>
        <w:tab/>
        <w:t>Заказчик</w:t>
      </w:r>
      <w:r w:rsidRPr="00DE406A">
        <w:t xml:space="preserve"> </w:t>
      </w:r>
      <w:r w:rsidRPr="00DE406A">
        <w:rPr>
          <w:bCs/>
        </w:rPr>
        <w:t>обязан:</w:t>
      </w:r>
      <w:r w:rsidRPr="00DE406A">
        <w:t xml:space="preserve"> </w:t>
      </w:r>
    </w:p>
    <w:p w:rsidR="00524DA6" w:rsidRPr="001F444E" w:rsidRDefault="00524DA6" w:rsidP="00524DA6">
      <w:pPr>
        <w:tabs>
          <w:tab w:val="left" w:pos="567"/>
        </w:tabs>
        <w:jc w:val="both"/>
      </w:pPr>
      <w:r w:rsidRPr="001F444E">
        <w:t>2.2.1. Представитель Заказчика направляет Исполнителю по факсу, электронной почте</w:t>
      </w:r>
      <w:r>
        <w:t xml:space="preserve"> </w:t>
      </w:r>
      <w:r w:rsidRPr="001F444E">
        <w:t>Запрос</w:t>
      </w:r>
      <w:r>
        <w:t>.</w:t>
      </w:r>
    </w:p>
    <w:p w:rsidR="00524DA6" w:rsidRPr="001F444E" w:rsidRDefault="00524DA6" w:rsidP="00524DA6">
      <w:pPr>
        <w:tabs>
          <w:tab w:val="left" w:pos="567"/>
        </w:tabs>
        <w:jc w:val="both"/>
      </w:pPr>
      <w:r w:rsidRPr="001F444E">
        <w:t>2.2.2. Заказчик обязуется обеспечить доставку за свой счет неисправного Оборудования на предприятие Исполнителя по адресу: 141190, РФ, Московская область, г. Фрязино, площадь им. академика Б.А. Введенского, д. 1, строение 3.</w:t>
      </w:r>
      <w:r>
        <w:t xml:space="preserve"> Вместе с Оборудованием Заказчик направляет подписанный со своей стороны и скреплённый печатью предприятия акт приёма-передачи оборудования для ремонта, составленный по форме, представленной в Приложении №1.</w:t>
      </w:r>
    </w:p>
    <w:p w:rsidR="00524DA6" w:rsidRPr="001F444E" w:rsidRDefault="00524DA6" w:rsidP="00524DA6">
      <w:pPr>
        <w:tabs>
          <w:tab w:val="left" w:pos="567"/>
        </w:tabs>
        <w:jc w:val="both"/>
      </w:pPr>
      <w:r w:rsidRPr="001F444E">
        <w:rPr>
          <w:snapToGrid w:val="0"/>
        </w:rPr>
        <w:t>2.2.3.</w:t>
      </w:r>
      <w:r w:rsidRPr="001F444E">
        <w:rPr>
          <w:snapToGrid w:val="0"/>
        </w:rPr>
        <w:tab/>
        <w:t>Принять</w:t>
      </w:r>
      <w:r w:rsidRPr="001F444E">
        <w:t xml:space="preserve"> выполненные работы по акту выполненных работ. В случае обнаружения при приемке отступлений от договора, ухудшающих результат выполненных работ, или иных недостатков немедленно заявить об этом Исполнителю для устранения выявленных недостатков. </w:t>
      </w:r>
    </w:p>
    <w:p w:rsidR="00524DA6" w:rsidRPr="001F444E" w:rsidRDefault="00524DA6" w:rsidP="00524DA6">
      <w:pPr>
        <w:tabs>
          <w:tab w:val="left" w:pos="567"/>
        </w:tabs>
        <w:jc w:val="both"/>
      </w:pPr>
      <w:r>
        <w:rPr>
          <w:snapToGrid w:val="0"/>
        </w:rPr>
        <w:t>2.2.4</w:t>
      </w:r>
      <w:r w:rsidRPr="001F444E">
        <w:rPr>
          <w:snapToGrid w:val="0"/>
        </w:rPr>
        <w:t>.</w:t>
      </w:r>
      <w:r w:rsidRPr="001F444E">
        <w:rPr>
          <w:snapToGrid w:val="0"/>
        </w:rPr>
        <w:tab/>
        <w:t xml:space="preserve">Оплатить работы </w:t>
      </w:r>
      <w:r w:rsidRPr="001F444E">
        <w:t>в соответствии с условиями настоящего договора.</w:t>
      </w:r>
    </w:p>
    <w:p w:rsidR="00524DA6" w:rsidRPr="001F444E" w:rsidRDefault="00524DA6" w:rsidP="00524DA6">
      <w:pPr>
        <w:pStyle w:val="38"/>
        <w:ind w:left="0"/>
      </w:pPr>
      <w:r w:rsidRPr="001F444E">
        <w:t xml:space="preserve"> </w:t>
      </w:r>
    </w:p>
    <w:p w:rsidR="00524DA6" w:rsidRPr="001F444E" w:rsidRDefault="00524DA6" w:rsidP="00524DA6">
      <w:pPr>
        <w:jc w:val="center"/>
        <w:rPr>
          <w:b/>
        </w:rPr>
      </w:pPr>
      <w:r w:rsidRPr="001F444E">
        <w:rPr>
          <w:b/>
        </w:rPr>
        <w:t>3. СТОИМОСТЬ И ПОРЯДОК РАСЧЕТА</w:t>
      </w:r>
    </w:p>
    <w:p w:rsidR="00524DA6" w:rsidRDefault="00524DA6" w:rsidP="00524DA6">
      <w:pPr>
        <w:tabs>
          <w:tab w:val="left" w:pos="567"/>
        </w:tabs>
        <w:jc w:val="both"/>
      </w:pPr>
      <w:r>
        <w:t>3.1. Стоимость настоящего договора за весь период его действия составляет 500320 (пятьсот тысяч триста двадцать рублей) включая НДС по ставке 18% в размере 76320 (семьдесят шесть тысяч триста двадцать рублей). Установление такой предельной суммы не налагает на заказчика обязанности заказать выполнение работ в объёме, соответствующем указанной предельной сумме.</w:t>
      </w:r>
    </w:p>
    <w:p w:rsidR="00524DA6" w:rsidRPr="001F444E" w:rsidRDefault="00524DA6" w:rsidP="00524DA6">
      <w:pPr>
        <w:tabs>
          <w:tab w:val="left" w:pos="567"/>
        </w:tabs>
        <w:jc w:val="both"/>
      </w:pPr>
      <w:r w:rsidRPr="001F444E">
        <w:t>3.</w:t>
      </w:r>
      <w:r>
        <w:t>2</w:t>
      </w:r>
      <w:r w:rsidRPr="001F444E">
        <w:t>. Стоимость работ по ремонту Оборудования</w:t>
      </w:r>
      <w:r>
        <w:t>, переданного Исполнителю</w:t>
      </w:r>
      <w:r w:rsidRPr="001F444E">
        <w:t xml:space="preserve"> по настоящему Договору </w:t>
      </w:r>
      <w:r>
        <w:t>по каждому отдельному акту приема-передачи оборудования для ремонта,</w:t>
      </w:r>
      <w:r w:rsidRPr="001F444E">
        <w:t xml:space="preserve"> определяется </w:t>
      </w:r>
      <w:r w:rsidRPr="001F444E">
        <w:lastRenderedPageBreak/>
        <w:t>Исполнителем в течени</w:t>
      </w:r>
      <w:r>
        <w:t>е</w:t>
      </w:r>
      <w:r w:rsidRPr="001F444E">
        <w:t xml:space="preserve"> </w:t>
      </w:r>
      <w:r>
        <w:t>семи</w:t>
      </w:r>
      <w:r w:rsidRPr="001F444E">
        <w:t xml:space="preserve"> дней после поступления Изделия на предприятие Исполнителя по адресу: 141190, РФ, Московская область, г. Фрязино, площадь им. академика Б.А. Введенского, д. 1, строение 3.</w:t>
      </w:r>
    </w:p>
    <w:p w:rsidR="00524DA6" w:rsidRPr="001F444E" w:rsidRDefault="00524DA6" w:rsidP="00524DA6">
      <w:pPr>
        <w:tabs>
          <w:tab w:val="left" w:pos="567"/>
        </w:tabs>
        <w:jc w:val="both"/>
      </w:pPr>
      <w:r w:rsidRPr="001F444E">
        <w:t>3.</w:t>
      </w:r>
      <w:r>
        <w:t>3</w:t>
      </w:r>
      <w:r w:rsidRPr="001F444E">
        <w:t>. Оплата в размере 100% от стоимости работ производится Заказчиком в течении 10 (Десяти) банковских дней после</w:t>
      </w:r>
      <w:r>
        <w:t xml:space="preserve"> выставления счёта, оформленного в</w:t>
      </w:r>
      <w:r w:rsidRPr="001F444E">
        <w:t xml:space="preserve"> соответствии с действующим законодательством, путем перечисления денежных средств на расчетный счет Исполнителя.</w:t>
      </w:r>
    </w:p>
    <w:p w:rsidR="00524DA6" w:rsidRPr="001F444E" w:rsidRDefault="00524DA6" w:rsidP="00524DA6">
      <w:pPr>
        <w:jc w:val="both"/>
      </w:pPr>
      <w:r w:rsidRPr="001F444E">
        <w:t>3.</w:t>
      </w:r>
      <w:r>
        <w:t>4</w:t>
      </w:r>
      <w:r w:rsidRPr="001F444E">
        <w:t>. Заказчик в случае несогласия со Стоимостью услуг по ремонту Оборудования вправе потребовать от Исполнителя возврата Оборудования по месту факт</w:t>
      </w:r>
      <w:r>
        <w:t>ического расположения Заказчика,</w:t>
      </w:r>
      <w:r w:rsidRPr="001F444E">
        <w:t xml:space="preserve"> за счёт Заказчика. </w:t>
      </w:r>
      <w:r>
        <w:t>В данном случае счёт за работы не выставляется и не оплачивается.</w:t>
      </w:r>
    </w:p>
    <w:p w:rsidR="00524DA6" w:rsidRPr="001F444E" w:rsidRDefault="00524DA6" w:rsidP="00524DA6">
      <w:pPr>
        <w:jc w:val="center"/>
        <w:rPr>
          <w:b/>
        </w:rPr>
      </w:pPr>
    </w:p>
    <w:p w:rsidR="00524DA6" w:rsidRPr="001F444E" w:rsidRDefault="00524DA6" w:rsidP="00524DA6">
      <w:pPr>
        <w:jc w:val="center"/>
        <w:rPr>
          <w:b/>
        </w:rPr>
      </w:pPr>
      <w:r w:rsidRPr="001F444E">
        <w:rPr>
          <w:b/>
        </w:rPr>
        <w:t>4. ОТВЕТСТВЕННОСТЬ СТОРОН И ФОРС-МАЖОР</w:t>
      </w:r>
    </w:p>
    <w:p w:rsidR="00524DA6" w:rsidRDefault="00524DA6" w:rsidP="00524DA6">
      <w:pPr>
        <w:tabs>
          <w:tab w:val="left" w:pos="567"/>
        </w:tabs>
        <w:jc w:val="both"/>
      </w:pPr>
      <w:r w:rsidRPr="001F444E">
        <w:t>4.1.</w:t>
      </w:r>
      <w:r w:rsidRPr="001F444E">
        <w:tab/>
        <w:t>Виновная сторона несет ответственность за нарушение обязательств по настоящему договору в соответствии с действующим законодательством РФ</w:t>
      </w:r>
      <w:r>
        <w:t>.</w:t>
      </w:r>
    </w:p>
    <w:p w:rsidR="00524DA6" w:rsidRPr="001F444E" w:rsidRDefault="00524DA6" w:rsidP="00524DA6">
      <w:pPr>
        <w:tabs>
          <w:tab w:val="left" w:pos="567"/>
        </w:tabs>
        <w:jc w:val="both"/>
      </w:pPr>
      <w:r w:rsidRPr="001F444E">
        <w:t>4.2.</w:t>
      </w:r>
      <w:r w:rsidRPr="001F444E">
        <w:tab/>
        <w:t xml:space="preserve">Исполнитель гарантирует сохранение качества результата выполненной работы в течение 1 года, начиная с даты подписания сторонами акта </w:t>
      </w:r>
      <w:r>
        <w:t>выполненных</w:t>
      </w:r>
      <w:r w:rsidRPr="001F444E">
        <w:t xml:space="preserve"> работ.</w:t>
      </w:r>
    </w:p>
    <w:p w:rsidR="00524DA6" w:rsidRPr="001F444E" w:rsidRDefault="00524DA6" w:rsidP="00524DA6">
      <w:pPr>
        <w:tabs>
          <w:tab w:val="left" w:pos="567"/>
        </w:tabs>
        <w:jc w:val="both"/>
      </w:pPr>
      <w:r w:rsidRPr="001F444E">
        <w:t>При обнаружении в течение гарантийного срока недостатков, Заказчик должен заявить о них Исполнителю в течение 5 (пяти) дней по их обнаружении. Исполнитель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Оборудования, произведенного самим Заказчиком или привлеченными им третьими лицами.</w:t>
      </w:r>
    </w:p>
    <w:p w:rsidR="00524DA6" w:rsidRPr="001F444E" w:rsidRDefault="00524DA6" w:rsidP="00524DA6">
      <w:pPr>
        <w:tabs>
          <w:tab w:val="left" w:pos="567"/>
        </w:tabs>
        <w:jc w:val="both"/>
        <w:rPr>
          <w:color w:val="000000"/>
        </w:rPr>
      </w:pPr>
      <w:r w:rsidRPr="001F444E">
        <w:t xml:space="preserve">4.3. </w:t>
      </w:r>
      <w:r w:rsidRPr="001F444E">
        <w:rPr>
          <w:color w:val="000000"/>
        </w:rPr>
        <w:t>За просрочку выполнения работ Исполнитель уплачивает Заказчику неустойку в размере 0,1% от цены поручаемых работ по настоящему договору.</w:t>
      </w:r>
    </w:p>
    <w:p w:rsidR="00524DA6" w:rsidRPr="001F444E" w:rsidRDefault="00524DA6" w:rsidP="00524DA6">
      <w:pPr>
        <w:tabs>
          <w:tab w:val="left" w:pos="567"/>
        </w:tabs>
        <w:jc w:val="both"/>
      </w:pPr>
      <w:r w:rsidRPr="001F444E">
        <w:t>4.4. Если иное прямо не предусмотрено Договором, то законные проценты на сумму долга за период пользования любыми денежными средствами по любому денежному обязательству каждой из Сторон в соответствии со ст. 317.1 Гражданского кодекса РФ не начисляются и не подлежат к уплате противоположной Стороне по Договору.</w:t>
      </w:r>
    </w:p>
    <w:p w:rsidR="00524DA6" w:rsidRPr="001F444E" w:rsidRDefault="00524DA6" w:rsidP="00524DA6">
      <w:pPr>
        <w:tabs>
          <w:tab w:val="left" w:pos="567"/>
        </w:tabs>
        <w:jc w:val="both"/>
      </w:pPr>
      <w:r w:rsidRPr="001F444E">
        <w:t>4.5. Уплата неустойки, пени, штрафов не освобождает Стороны от исполнения обязательств, принятых на себя по договору.</w:t>
      </w:r>
    </w:p>
    <w:p w:rsidR="00524DA6" w:rsidRPr="001F444E" w:rsidRDefault="00524DA6" w:rsidP="00524DA6">
      <w:pPr>
        <w:tabs>
          <w:tab w:val="left" w:pos="567"/>
        </w:tabs>
        <w:jc w:val="both"/>
      </w:pPr>
      <w:r w:rsidRPr="001F444E">
        <w:t>4.6.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w:t>
      </w:r>
      <w:r>
        <w:t xml:space="preserve">ой силы, </w:t>
      </w:r>
      <w:proofErr w:type="gramStart"/>
      <w:r>
        <w:t xml:space="preserve">как </w:t>
      </w:r>
      <w:r w:rsidRPr="001F444E">
        <w:t>то</w:t>
      </w:r>
      <w:proofErr w:type="gramEnd"/>
      <w:r w:rsidRPr="001F444E">
        <w:t>: стихийные бедствия, забастовки, военные действия, вновь принятые нормативные акты РФ, препятствующие исполнению обязательств по настоящему договору.</w:t>
      </w:r>
    </w:p>
    <w:p w:rsidR="00524DA6" w:rsidRPr="001F444E" w:rsidRDefault="00524DA6" w:rsidP="00524DA6">
      <w:pPr>
        <w:jc w:val="both"/>
      </w:pPr>
    </w:p>
    <w:p w:rsidR="00524DA6" w:rsidRPr="001F444E" w:rsidRDefault="00524DA6" w:rsidP="00524DA6">
      <w:pPr>
        <w:jc w:val="center"/>
        <w:rPr>
          <w:b/>
        </w:rPr>
      </w:pPr>
      <w:r w:rsidRPr="001F444E">
        <w:rPr>
          <w:b/>
        </w:rPr>
        <w:t>5. ПРОЧИЕ УСЛОВИЯ</w:t>
      </w:r>
    </w:p>
    <w:p w:rsidR="00524DA6" w:rsidRPr="001F444E" w:rsidRDefault="00524DA6" w:rsidP="00524DA6">
      <w:pPr>
        <w:jc w:val="both"/>
      </w:pPr>
      <w:r w:rsidRPr="001F444E">
        <w:t>5.1. Все дополнения и изменения к настоящему Договору действительны при условии их письменного подписания уполномоченными лицами.</w:t>
      </w:r>
    </w:p>
    <w:p w:rsidR="00524DA6" w:rsidRPr="001F444E" w:rsidRDefault="00524DA6" w:rsidP="00524DA6">
      <w:pPr>
        <w:jc w:val="both"/>
      </w:pPr>
      <w:r w:rsidRPr="001F444E">
        <w:t>5.2. Договор составлен на русском языке в двух экземплярах, по одному экземпляру для каждой из сторон.</w:t>
      </w:r>
    </w:p>
    <w:p w:rsidR="00524DA6" w:rsidRPr="001F444E" w:rsidRDefault="00524DA6" w:rsidP="00524DA6">
      <w:pPr>
        <w:jc w:val="both"/>
      </w:pPr>
      <w:r w:rsidRPr="001F444E">
        <w:t>5.3. Взаимоотношения Сторон, не установленные в настоящем Договоре, регулируются законодательством Российской Федерации.</w:t>
      </w:r>
    </w:p>
    <w:p w:rsidR="00524DA6" w:rsidRDefault="00524DA6" w:rsidP="00524DA6">
      <w:pPr>
        <w:jc w:val="both"/>
      </w:pPr>
      <w:r w:rsidRPr="001F444E">
        <w:t xml:space="preserve">5.4. Документы, переданные по факсу/электронной почте в связи с заключением, исполнением, дополнением и расторжением настоящего договора, равно как и сам договор, являются действительными до получения оригиналов. </w:t>
      </w:r>
    </w:p>
    <w:p w:rsidR="00524DA6" w:rsidRDefault="00524DA6" w:rsidP="00524DA6">
      <w:pPr>
        <w:jc w:val="both"/>
        <w:rPr>
          <w:b/>
        </w:rPr>
      </w:pPr>
    </w:p>
    <w:p w:rsidR="00524DA6" w:rsidRPr="001F444E" w:rsidRDefault="00524DA6" w:rsidP="00524DA6">
      <w:pPr>
        <w:jc w:val="center"/>
        <w:rPr>
          <w:b/>
        </w:rPr>
      </w:pPr>
      <w:r w:rsidRPr="001F444E">
        <w:rPr>
          <w:b/>
        </w:rPr>
        <w:t>6. СРОК ДЕЙСТВИЯ ДОГОВОРА</w:t>
      </w:r>
    </w:p>
    <w:p w:rsidR="00524DA6" w:rsidRPr="00524DA6" w:rsidRDefault="00524DA6" w:rsidP="00524DA6">
      <w:pPr>
        <w:pStyle w:val="27"/>
        <w:rPr>
          <w:i w:val="0"/>
          <w:color w:val="auto"/>
          <w:sz w:val="24"/>
          <w:szCs w:val="24"/>
        </w:rPr>
      </w:pPr>
      <w:r w:rsidRPr="00524DA6">
        <w:rPr>
          <w:i w:val="0"/>
          <w:color w:val="auto"/>
          <w:sz w:val="24"/>
          <w:szCs w:val="24"/>
        </w:rPr>
        <w:t>6.1. Настоящий Договор вступает в силу с даты его подписания и действует до 31 декабря 2020 года.</w:t>
      </w:r>
    </w:p>
    <w:p w:rsidR="00524DA6" w:rsidRPr="00524DA6" w:rsidRDefault="00524DA6" w:rsidP="00524DA6">
      <w:pPr>
        <w:pStyle w:val="27"/>
        <w:rPr>
          <w:i w:val="0"/>
          <w:color w:val="auto"/>
          <w:sz w:val="24"/>
          <w:szCs w:val="24"/>
        </w:rPr>
      </w:pPr>
      <w:r w:rsidRPr="00524DA6">
        <w:rPr>
          <w:i w:val="0"/>
          <w:color w:val="auto"/>
          <w:sz w:val="24"/>
          <w:szCs w:val="24"/>
        </w:rPr>
        <w:t>6.2. Окончание срока действия договора не освобождает стороны от обязательств, принятых на себя по настоящему договору.</w:t>
      </w:r>
    </w:p>
    <w:p w:rsidR="00524DA6" w:rsidRPr="001F444E" w:rsidRDefault="00524DA6" w:rsidP="00524DA6">
      <w:pPr>
        <w:pStyle w:val="27"/>
        <w:rPr>
          <w:szCs w:val="24"/>
        </w:rPr>
      </w:pPr>
    </w:p>
    <w:p w:rsidR="00524DA6" w:rsidRPr="001F444E" w:rsidRDefault="00524DA6" w:rsidP="00524DA6">
      <w:pPr>
        <w:jc w:val="center"/>
        <w:rPr>
          <w:snapToGrid w:val="0"/>
        </w:rPr>
      </w:pPr>
      <w:r w:rsidRPr="001F444E">
        <w:rPr>
          <w:b/>
          <w:snapToGrid w:val="0"/>
        </w:rPr>
        <w:t>7. ДОПОЛНИТЕЛЬНЫЕ УСЛОВИЯ</w:t>
      </w:r>
    </w:p>
    <w:p w:rsidR="00524DA6" w:rsidRPr="001F444E" w:rsidRDefault="00524DA6" w:rsidP="00524DA6">
      <w:pPr>
        <w:tabs>
          <w:tab w:val="left" w:pos="567"/>
        </w:tabs>
        <w:jc w:val="both"/>
      </w:pPr>
      <w:r w:rsidRPr="001F444E">
        <w:lastRenderedPageBreak/>
        <w:t>7.1.</w:t>
      </w:r>
      <w:r w:rsidRPr="001F444E">
        <w:tab/>
        <w:t>Разногласия, возникающие между Заказчиком и Подрядчиком при заключении, изменении и расторжении настоящего договора рассматриваются в установленном ГК РФ и другими нормативно – правовыми актами порядке.</w:t>
      </w:r>
    </w:p>
    <w:p w:rsidR="00524DA6" w:rsidRPr="001F444E" w:rsidRDefault="00524DA6" w:rsidP="00524DA6">
      <w:pPr>
        <w:tabs>
          <w:tab w:val="left" w:pos="567"/>
        </w:tabs>
        <w:jc w:val="both"/>
      </w:pPr>
      <w:r w:rsidRPr="001F444E">
        <w:t>7.2.</w:t>
      </w:r>
      <w:r w:rsidRPr="001F444E">
        <w:tab/>
        <w:t>Все споры между Сторонами, по которым не было дост</w:t>
      </w:r>
      <w:r>
        <w:t>игнуто соглашение, разрешаются А</w:t>
      </w:r>
      <w:r w:rsidRPr="001F444E">
        <w:t xml:space="preserve">рбитражным судом </w:t>
      </w:r>
      <w:r>
        <w:t>в соответствии с действующим законодательством</w:t>
      </w:r>
      <w:r w:rsidRPr="001F444E" w:rsidDel="00152ACD">
        <w:t xml:space="preserve"> </w:t>
      </w:r>
    </w:p>
    <w:p w:rsidR="00524DA6" w:rsidRPr="001F444E" w:rsidRDefault="00524DA6" w:rsidP="00524DA6">
      <w:pPr>
        <w:tabs>
          <w:tab w:val="left" w:pos="567"/>
        </w:tabs>
        <w:jc w:val="both"/>
      </w:pPr>
      <w:r w:rsidRPr="001F444E">
        <w:t>7.3.</w:t>
      </w:r>
      <w:r w:rsidRPr="001F444E">
        <w:tab/>
        <w:t>Условия настоящего договора могут быть изменены по взаимному согласию Сторон с обязательным составлением письменного документа.</w:t>
      </w:r>
    </w:p>
    <w:p w:rsidR="00524DA6" w:rsidRDefault="00524DA6" w:rsidP="00524DA6">
      <w:pPr>
        <w:tabs>
          <w:tab w:val="left" w:pos="567"/>
        </w:tabs>
        <w:jc w:val="both"/>
        <w:rPr>
          <w:snapToGrid w:val="0"/>
        </w:rPr>
      </w:pPr>
      <w:r w:rsidRPr="001F444E">
        <w:rPr>
          <w:snapToGrid w:val="0"/>
        </w:rPr>
        <w:t>7.4.</w:t>
      </w:r>
      <w:r w:rsidRPr="001F444E">
        <w:rPr>
          <w:snapToGrid w:val="0"/>
        </w:rPr>
        <w:tab/>
        <w:t>Настоящий договор составлен в 2 (двух) экземплярах, имеющих равную юридическую силу, по одному экземпляру для каждой из Сторон.</w:t>
      </w:r>
    </w:p>
    <w:p w:rsidR="00524DA6" w:rsidRDefault="00524DA6" w:rsidP="00524DA6">
      <w:pPr>
        <w:tabs>
          <w:tab w:val="left" w:pos="567"/>
        </w:tabs>
        <w:jc w:val="both"/>
        <w:rPr>
          <w:snapToGrid w:val="0"/>
        </w:rPr>
      </w:pPr>
      <w:r>
        <w:rPr>
          <w:snapToGrid w:val="0"/>
        </w:rPr>
        <w:t>7.5. Данный договор имеет следующие приложения, являющиеся его неотъемлемой частью:</w:t>
      </w:r>
    </w:p>
    <w:p w:rsidR="00524DA6" w:rsidRPr="001F444E" w:rsidRDefault="00524DA6" w:rsidP="00524DA6">
      <w:pPr>
        <w:tabs>
          <w:tab w:val="left" w:pos="567"/>
        </w:tabs>
        <w:jc w:val="both"/>
        <w:rPr>
          <w:b/>
        </w:rPr>
      </w:pPr>
      <w:r>
        <w:rPr>
          <w:snapToGrid w:val="0"/>
        </w:rPr>
        <w:t>Приложение №1 – Форма акта приёма-передачи оборудования для ремонта.</w:t>
      </w:r>
    </w:p>
    <w:p w:rsidR="00524DA6" w:rsidRPr="001F444E" w:rsidRDefault="00524DA6" w:rsidP="00524DA6">
      <w:pPr>
        <w:jc w:val="center"/>
        <w:rPr>
          <w:b/>
        </w:rPr>
      </w:pPr>
    </w:p>
    <w:p w:rsidR="00524DA6" w:rsidRPr="001F444E" w:rsidRDefault="00524DA6" w:rsidP="00524DA6">
      <w:pPr>
        <w:jc w:val="center"/>
        <w:rPr>
          <w:b/>
        </w:rPr>
      </w:pPr>
      <w:r>
        <w:rPr>
          <w:b/>
        </w:rPr>
        <w:t>8</w:t>
      </w:r>
      <w:r w:rsidRPr="001F444E">
        <w:rPr>
          <w:b/>
        </w:rPr>
        <w:t>. ЮРИДИЧЕСКИЕ АДРЕСА И ПЛАТЕЖНЫЕ РЕКВИЗИТЫ СТОРОН</w:t>
      </w:r>
    </w:p>
    <w:p w:rsidR="00524DA6" w:rsidRPr="001F444E" w:rsidRDefault="00524DA6" w:rsidP="00524DA6">
      <w:pPr>
        <w:ind w:firstLine="709"/>
        <w:jc w:val="both"/>
        <w:rPr>
          <w:b/>
        </w:rPr>
      </w:pPr>
    </w:p>
    <w:p w:rsidR="00524DA6" w:rsidRPr="001F444E" w:rsidRDefault="00524DA6" w:rsidP="00524DA6">
      <w:pPr>
        <w:jc w:val="both"/>
        <w:rPr>
          <w:b/>
        </w:rPr>
      </w:pPr>
      <w:r>
        <w:rPr>
          <w:b/>
        </w:rPr>
        <w:t xml:space="preserve">     </w:t>
      </w:r>
      <w:r w:rsidRPr="001F444E">
        <w:rPr>
          <w:b/>
        </w:rPr>
        <w:t xml:space="preserve">ЗАКАЗЧИК: </w:t>
      </w:r>
      <w:r w:rsidRPr="001F444E">
        <w:rPr>
          <w:b/>
        </w:rPr>
        <w:tab/>
      </w:r>
      <w:r w:rsidRPr="001F444E">
        <w:rPr>
          <w:b/>
        </w:rPr>
        <w:tab/>
      </w:r>
      <w:r w:rsidRPr="001F444E">
        <w:rPr>
          <w:b/>
        </w:rPr>
        <w:tab/>
      </w:r>
      <w:r w:rsidRPr="001F444E">
        <w:rPr>
          <w:b/>
        </w:rPr>
        <w:tab/>
      </w:r>
      <w:r w:rsidRPr="001F444E">
        <w:rPr>
          <w:b/>
        </w:rPr>
        <w:tab/>
      </w:r>
      <w:r w:rsidRPr="001F444E">
        <w:rPr>
          <w:b/>
        </w:rPr>
        <w:tab/>
        <w:t xml:space="preserve">ИСПОЛНИТЕЛЬ: </w:t>
      </w:r>
      <w:r w:rsidRPr="001F444E">
        <w:rPr>
          <w:b/>
        </w:rPr>
        <w:tab/>
      </w:r>
      <w:r w:rsidRPr="001F444E">
        <w:rPr>
          <w:b/>
        </w:rPr>
        <w:tab/>
      </w:r>
    </w:p>
    <w:tbl>
      <w:tblPr>
        <w:tblW w:w="9925" w:type="dxa"/>
        <w:tblInd w:w="-176" w:type="dxa"/>
        <w:tblLook w:val="0000" w:firstRow="0" w:lastRow="0" w:firstColumn="0" w:lastColumn="0" w:noHBand="0" w:noVBand="0"/>
      </w:tblPr>
      <w:tblGrid>
        <w:gridCol w:w="5246"/>
        <w:gridCol w:w="4679"/>
      </w:tblGrid>
      <w:tr w:rsidR="00524DA6" w:rsidRPr="001F444E" w:rsidTr="00176E39">
        <w:tc>
          <w:tcPr>
            <w:tcW w:w="5246" w:type="dxa"/>
          </w:tcPr>
          <w:p w:rsidR="00524DA6" w:rsidRPr="001F444E" w:rsidRDefault="00524DA6" w:rsidP="00176E39">
            <w:pPr>
              <w:pStyle w:val="51"/>
              <w:rPr>
                <w:i w:val="0"/>
                <w:iCs/>
                <w:sz w:val="24"/>
                <w:szCs w:val="24"/>
              </w:rPr>
            </w:pPr>
            <w:r>
              <w:rPr>
                <w:i w:val="0"/>
                <w:iCs/>
                <w:sz w:val="24"/>
                <w:szCs w:val="24"/>
              </w:rPr>
              <w:t xml:space="preserve">   ПА</w:t>
            </w:r>
            <w:r w:rsidRPr="001F444E">
              <w:rPr>
                <w:i w:val="0"/>
                <w:iCs/>
                <w:sz w:val="24"/>
                <w:szCs w:val="24"/>
              </w:rPr>
              <w:t>О «</w:t>
            </w:r>
            <w:r>
              <w:rPr>
                <w:i w:val="0"/>
                <w:iCs/>
                <w:sz w:val="24"/>
                <w:szCs w:val="24"/>
              </w:rPr>
              <w:t>Башинформсвязь</w:t>
            </w:r>
            <w:r w:rsidRPr="001F444E">
              <w:rPr>
                <w:i w:val="0"/>
                <w:iCs/>
                <w:sz w:val="24"/>
                <w:szCs w:val="24"/>
              </w:rPr>
              <w:t>»</w:t>
            </w:r>
          </w:p>
        </w:tc>
        <w:tc>
          <w:tcPr>
            <w:tcW w:w="4679" w:type="dxa"/>
          </w:tcPr>
          <w:p w:rsidR="00524DA6" w:rsidRPr="001F444E" w:rsidRDefault="00524DA6" w:rsidP="00176E39">
            <w:pPr>
              <w:rPr>
                <w:b/>
                <w:bCs/>
              </w:rPr>
            </w:pPr>
            <w:r w:rsidRPr="001F444E">
              <w:rPr>
                <w:b/>
              </w:rPr>
              <w:t xml:space="preserve">ООО НТО «ИРЭ-Полюс» </w:t>
            </w:r>
          </w:p>
        </w:tc>
      </w:tr>
      <w:tr w:rsidR="00524DA6" w:rsidRPr="001F444E" w:rsidTr="00176E39">
        <w:tc>
          <w:tcPr>
            <w:tcW w:w="5246" w:type="dxa"/>
          </w:tcPr>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ОГРН 1020202561686.</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ИНН 0274018377 КПП 025250001.</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Адрес места нахождения: 450077, РФ,</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Республика Башкортостан, г. Уфа, ул. Ленина 30</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Тел.: (347)250-23-39, факс: (347) 250-73-01</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 xml:space="preserve">Расчетный счет: 40702810000000015674 </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 xml:space="preserve">в ОАО АБ «Россия», г. Санкт-Петербург </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Корреспондентский счет:</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30101810800000000861</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в Северо-Западном Главном Управлении Банка России</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БИК 044030861.</w:t>
            </w:r>
            <w:r w:rsidRPr="00524DA6">
              <w:rPr>
                <w:rFonts w:ascii="Times New Roman" w:hAnsi="Times New Roman"/>
                <w:b w:val="0"/>
                <w:color w:val="auto"/>
                <w:szCs w:val="24"/>
              </w:rPr>
              <w:cr/>
              <w:t>ОКПО 01150144</w:t>
            </w:r>
          </w:p>
          <w:p w:rsidR="00524DA6" w:rsidRPr="00524DA6" w:rsidRDefault="00524DA6" w:rsidP="00524DA6"/>
        </w:tc>
        <w:tc>
          <w:tcPr>
            <w:tcW w:w="4679" w:type="dxa"/>
          </w:tcPr>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Юридический адрес: 141190, г. Фрязино Московской обл., пл. им. Академика Б.А. Введенского, д.1, стр.3</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Почтовый адрес: 141190, г. Фрязино, М.О., а/я 2124.</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Расчетный счет: 40702810540480102386</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в ПАО СБЕРБАНК РОССИИ, г. МОСКВА 705,</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 xml:space="preserve">к/с 30101810400000000225, </w:t>
            </w:r>
          </w:p>
          <w:p w:rsidR="00524DA6" w:rsidRPr="00524DA6" w:rsidRDefault="00524DA6" w:rsidP="00524DA6">
            <w:pPr>
              <w:pStyle w:val="23"/>
              <w:tabs>
                <w:tab w:val="left" w:pos="0"/>
              </w:tabs>
              <w:snapToGrid w:val="0"/>
              <w:spacing w:before="0"/>
              <w:rPr>
                <w:rFonts w:ascii="Times New Roman" w:hAnsi="Times New Roman"/>
                <w:b w:val="0"/>
                <w:color w:val="auto"/>
                <w:szCs w:val="24"/>
              </w:rPr>
            </w:pPr>
            <w:r w:rsidRPr="00524DA6">
              <w:rPr>
                <w:rFonts w:ascii="Times New Roman" w:hAnsi="Times New Roman"/>
                <w:b w:val="0"/>
                <w:color w:val="auto"/>
                <w:szCs w:val="24"/>
              </w:rPr>
              <w:t>БИК 044525225, ИНН 5052002745,</w:t>
            </w:r>
          </w:p>
          <w:p w:rsidR="00524DA6" w:rsidRPr="00524DA6" w:rsidRDefault="00524DA6" w:rsidP="00524DA6">
            <w:r w:rsidRPr="00524DA6">
              <w:t>КПП 505001001, ОКПО 18003536, ОКОНХ 95630</w:t>
            </w:r>
          </w:p>
          <w:p w:rsidR="00524DA6" w:rsidRPr="00524DA6" w:rsidRDefault="00524DA6" w:rsidP="00524DA6">
            <w:r w:rsidRPr="00524DA6">
              <w:t>Тел. (496)255-74-46</w:t>
            </w:r>
          </w:p>
        </w:tc>
      </w:tr>
    </w:tbl>
    <w:p w:rsidR="00524DA6" w:rsidRDefault="00524DA6" w:rsidP="00524DA6">
      <w:pPr>
        <w:jc w:val="both"/>
        <w:rPr>
          <w:b/>
        </w:rPr>
      </w:pPr>
    </w:p>
    <w:p w:rsidR="00524DA6" w:rsidRDefault="00524DA6" w:rsidP="00524DA6">
      <w:pPr>
        <w:jc w:val="both"/>
        <w:rPr>
          <w:b/>
        </w:rPr>
      </w:pPr>
    </w:p>
    <w:tbl>
      <w:tblPr>
        <w:tblW w:w="9851" w:type="dxa"/>
        <w:tblLayout w:type="fixed"/>
        <w:tblLook w:val="0000" w:firstRow="0" w:lastRow="0" w:firstColumn="0" w:lastColumn="0" w:noHBand="0" w:noVBand="0"/>
      </w:tblPr>
      <w:tblGrid>
        <w:gridCol w:w="4680"/>
        <w:gridCol w:w="5171"/>
      </w:tblGrid>
      <w:tr w:rsidR="00524DA6" w:rsidRPr="00633293" w:rsidTr="00176E39">
        <w:trPr>
          <w:trHeight w:val="2338"/>
        </w:trPr>
        <w:tc>
          <w:tcPr>
            <w:tcW w:w="4680" w:type="dxa"/>
          </w:tcPr>
          <w:p w:rsidR="00524DA6" w:rsidRPr="00633293" w:rsidRDefault="00524DA6" w:rsidP="00176E39">
            <w:pPr>
              <w:keepNext/>
              <w:autoSpaceDE w:val="0"/>
              <w:autoSpaceDN w:val="0"/>
              <w:spacing w:after="120"/>
              <w:ind w:left="-59"/>
              <w:outlineLvl w:val="1"/>
              <w:rPr>
                <w:b/>
              </w:rPr>
            </w:pPr>
            <w:r>
              <w:rPr>
                <w:b/>
              </w:rPr>
              <w:t>Заказчик</w:t>
            </w:r>
          </w:p>
          <w:p w:rsidR="00524DA6" w:rsidRDefault="00524DA6" w:rsidP="00176E39">
            <w:r>
              <w:t>Генеральный директор</w:t>
            </w:r>
          </w:p>
          <w:p w:rsidR="00524DA6" w:rsidRPr="00633293" w:rsidRDefault="00524DA6" w:rsidP="00176E39">
            <w:r>
              <w:t>ПАО «Башинформсвязь»</w:t>
            </w:r>
          </w:p>
          <w:p w:rsidR="00524DA6" w:rsidRDefault="00524DA6" w:rsidP="00176E39"/>
          <w:p w:rsidR="00524DA6" w:rsidRPr="00633293" w:rsidRDefault="00524DA6" w:rsidP="00176E39"/>
          <w:p w:rsidR="00524DA6" w:rsidRPr="00633293" w:rsidRDefault="00524DA6" w:rsidP="00176E39">
            <w:r w:rsidRPr="00633293">
              <w:t xml:space="preserve">________________ </w:t>
            </w:r>
            <w:proofErr w:type="spellStart"/>
            <w:r>
              <w:t>М.Г.Долгоаршинных</w:t>
            </w:r>
            <w:proofErr w:type="spellEnd"/>
          </w:p>
          <w:p w:rsidR="00524DA6" w:rsidRPr="00633293" w:rsidRDefault="00524DA6" w:rsidP="00176E39">
            <w:r w:rsidRPr="00633293">
              <w:t xml:space="preserve">  </w:t>
            </w:r>
          </w:p>
          <w:p w:rsidR="00524DA6" w:rsidRPr="00633293" w:rsidRDefault="00524DA6" w:rsidP="00176E39">
            <w:r w:rsidRPr="00633293">
              <w:t xml:space="preserve"> «___»__________ 201</w:t>
            </w:r>
            <w:r>
              <w:t>8</w:t>
            </w:r>
            <w:r w:rsidRPr="00633293">
              <w:t xml:space="preserve"> г.</w:t>
            </w:r>
          </w:p>
        </w:tc>
        <w:tc>
          <w:tcPr>
            <w:tcW w:w="5171" w:type="dxa"/>
          </w:tcPr>
          <w:p w:rsidR="00524DA6" w:rsidRPr="00633293" w:rsidRDefault="00524DA6" w:rsidP="00176E39">
            <w:pPr>
              <w:keepNext/>
              <w:autoSpaceDE w:val="0"/>
              <w:autoSpaceDN w:val="0"/>
              <w:spacing w:after="120"/>
              <w:ind w:left="458"/>
              <w:outlineLvl w:val="1"/>
              <w:rPr>
                <w:b/>
              </w:rPr>
            </w:pPr>
            <w:r>
              <w:rPr>
                <w:b/>
              </w:rPr>
              <w:t>Исполнитель</w:t>
            </w:r>
          </w:p>
          <w:p w:rsidR="00524DA6" w:rsidRPr="00633293" w:rsidRDefault="00524DA6" w:rsidP="00176E39">
            <w:pPr>
              <w:ind w:left="458"/>
            </w:pPr>
            <w:r w:rsidRPr="00633293">
              <w:t xml:space="preserve">Первый зам. Генерального директора   </w:t>
            </w:r>
          </w:p>
          <w:p w:rsidR="00524DA6" w:rsidRPr="00633293" w:rsidRDefault="00524DA6" w:rsidP="00176E39">
            <w:pPr>
              <w:ind w:left="458"/>
            </w:pPr>
            <w:r w:rsidRPr="00633293">
              <w:t>ООО НТО «ИРЭ-Полюс»</w:t>
            </w:r>
          </w:p>
          <w:p w:rsidR="00524DA6" w:rsidRPr="00633293" w:rsidRDefault="00524DA6" w:rsidP="00176E39">
            <w:pPr>
              <w:ind w:left="458"/>
              <w:jc w:val="center"/>
            </w:pPr>
          </w:p>
          <w:p w:rsidR="00524DA6" w:rsidRPr="00633293" w:rsidRDefault="00524DA6" w:rsidP="00176E39">
            <w:pPr>
              <w:ind w:left="458"/>
            </w:pPr>
          </w:p>
          <w:p w:rsidR="00524DA6" w:rsidRPr="00633293" w:rsidRDefault="00524DA6" w:rsidP="00176E39">
            <w:pPr>
              <w:ind w:left="458"/>
            </w:pPr>
            <w:r w:rsidRPr="00633293">
              <w:t xml:space="preserve">________________ </w:t>
            </w:r>
            <w:proofErr w:type="spellStart"/>
            <w:r w:rsidRPr="00633293">
              <w:t>А.Б.Ушаков</w:t>
            </w:r>
            <w:proofErr w:type="spellEnd"/>
          </w:p>
          <w:p w:rsidR="00524DA6" w:rsidRPr="00633293" w:rsidRDefault="00524DA6" w:rsidP="00176E39">
            <w:pPr>
              <w:ind w:left="458"/>
            </w:pPr>
            <w:r w:rsidRPr="00633293">
              <w:t xml:space="preserve">  </w:t>
            </w:r>
          </w:p>
          <w:p w:rsidR="00524DA6" w:rsidRPr="00633293" w:rsidRDefault="00524DA6" w:rsidP="00176E39">
            <w:pPr>
              <w:ind w:left="458"/>
            </w:pPr>
            <w:r w:rsidRPr="00633293">
              <w:t xml:space="preserve"> «___»__________ 201</w:t>
            </w:r>
            <w:r>
              <w:t>8</w:t>
            </w:r>
            <w:r w:rsidRPr="00633293">
              <w:t xml:space="preserve"> г.</w:t>
            </w:r>
          </w:p>
        </w:tc>
      </w:tr>
    </w:tbl>
    <w:p w:rsidR="00524DA6" w:rsidRPr="001F444E" w:rsidRDefault="00524DA6" w:rsidP="00524DA6">
      <w:pPr>
        <w:rPr>
          <w:b/>
          <w:bCs/>
        </w:rPr>
      </w:pPr>
    </w:p>
    <w:p w:rsidR="00524DA6" w:rsidRPr="00524DA6" w:rsidRDefault="00524DA6" w:rsidP="00524DA6">
      <w:pPr>
        <w:rPr>
          <w:rFonts w:eastAsia="MS Mincho"/>
          <w:lang w:val="x-none" w:eastAsia="x-none"/>
        </w:rPr>
      </w:pPr>
    </w:p>
    <w:p w:rsidR="00EC75A1" w:rsidRDefault="00524DA6" w:rsidP="00524DA6">
      <w:pPr>
        <w:tabs>
          <w:tab w:val="left" w:pos="4252"/>
        </w:tabs>
        <w:rPr>
          <w:rFonts w:eastAsia="MS Mincho"/>
          <w:lang w:val="x-none" w:eastAsia="x-none"/>
        </w:rPr>
      </w:pPr>
      <w:r>
        <w:rPr>
          <w:rFonts w:eastAsia="MS Mincho"/>
          <w:lang w:val="x-none" w:eastAsia="x-none"/>
        </w:rPr>
        <w:tab/>
      </w:r>
    </w:p>
    <w:p w:rsidR="00524DA6" w:rsidRDefault="00524DA6" w:rsidP="00524DA6">
      <w:pPr>
        <w:tabs>
          <w:tab w:val="left" w:pos="4252"/>
        </w:tabs>
        <w:rPr>
          <w:rFonts w:eastAsia="MS Mincho"/>
          <w:lang w:val="x-none" w:eastAsia="x-none"/>
        </w:rPr>
      </w:pPr>
    </w:p>
    <w:p w:rsidR="00524DA6" w:rsidRDefault="00524DA6" w:rsidP="00524DA6">
      <w:pPr>
        <w:tabs>
          <w:tab w:val="left" w:pos="4252"/>
        </w:tabs>
        <w:rPr>
          <w:rFonts w:eastAsia="MS Mincho"/>
          <w:lang w:val="x-none" w:eastAsia="x-none"/>
        </w:rPr>
      </w:pPr>
    </w:p>
    <w:p w:rsidR="00524DA6" w:rsidRDefault="00524DA6" w:rsidP="00524DA6">
      <w:pPr>
        <w:tabs>
          <w:tab w:val="left" w:pos="4252"/>
        </w:tabs>
        <w:rPr>
          <w:rFonts w:eastAsia="MS Mincho"/>
          <w:lang w:val="x-none" w:eastAsia="x-none"/>
        </w:rPr>
      </w:pPr>
    </w:p>
    <w:p w:rsidR="00524DA6" w:rsidRDefault="00524DA6" w:rsidP="00524DA6">
      <w:pPr>
        <w:tabs>
          <w:tab w:val="left" w:pos="4252"/>
        </w:tabs>
        <w:rPr>
          <w:rFonts w:eastAsia="MS Mincho"/>
          <w:lang w:val="x-none" w:eastAsia="x-none"/>
        </w:rPr>
      </w:pPr>
    </w:p>
    <w:p w:rsidR="00524DA6" w:rsidRDefault="00524DA6" w:rsidP="00524DA6">
      <w:pPr>
        <w:tabs>
          <w:tab w:val="left" w:pos="4252"/>
        </w:tabs>
        <w:rPr>
          <w:rFonts w:eastAsia="MS Mincho"/>
          <w:lang w:val="x-none" w:eastAsia="x-none"/>
        </w:rPr>
      </w:pPr>
    </w:p>
    <w:p w:rsidR="00524DA6" w:rsidRDefault="00524DA6" w:rsidP="00524DA6">
      <w:pPr>
        <w:tabs>
          <w:tab w:val="left" w:pos="4252"/>
        </w:tabs>
        <w:rPr>
          <w:rFonts w:eastAsia="MS Mincho"/>
          <w:lang w:val="x-none" w:eastAsia="x-none"/>
        </w:rPr>
      </w:pPr>
    </w:p>
    <w:p w:rsidR="00524DA6" w:rsidRDefault="00524DA6" w:rsidP="00524DA6">
      <w:pPr>
        <w:tabs>
          <w:tab w:val="left" w:pos="4252"/>
        </w:tabs>
        <w:rPr>
          <w:rFonts w:eastAsia="MS Mincho"/>
          <w:lang w:val="x-none" w:eastAsia="x-none"/>
        </w:rPr>
      </w:pPr>
    </w:p>
    <w:p w:rsidR="00524DA6" w:rsidRPr="00524DA6" w:rsidRDefault="00524DA6" w:rsidP="00524DA6">
      <w:pPr>
        <w:pStyle w:val="1"/>
        <w:tabs>
          <w:tab w:val="left" w:pos="6655"/>
          <w:tab w:val="left" w:pos="7616"/>
          <w:tab w:val="left" w:pos="8993"/>
        </w:tabs>
        <w:spacing w:before="39"/>
        <w:ind w:left="3398"/>
        <w:jc w:val="right"/>
        <w:rPr>
          <w:rFonts w:ascii="Times New Roman" w:hAnsi="Times New Roman"/>
          <w:color w:val="auto"/>
          <w:sz w:val="24"/>
        </w:rPr>
      </w:pPr>
      <w:r w:rsidRPr="00524DA6">
        <w:rPr>
          <w:rFonts w:ascii="Times New Roman" w:hAnsi="Times New Roman"/>
          <w:color w:val="auto"/>
          <w:sz w:val="24"/>
        </w:rPr>
        <w:lastRenderedPageBreak/>
        <w:t>Приложение №1</w:t>
      </w:r>
    </w:p>
    <w:p w:rsidR="00524DA6" w:rsidRPr="00524DA6" w:rsidRDefault="00524DA6" w:rsidP="00524DA6">
      <w:pPr>
        <w:pStyle w:val="1"/>
        <w:tabs>
          <w:tab w:val="left" w:pos="6655"/>
          <w:tab w:val="left" w:pos="7616"/>
          <w:tab w:val="left" w:pos="8993"/>
        </w:tabs>
        <w:spacing w:before="39"/>
        <w:ind w:left="3398"/>
        <w:jc w:val="right"/>
        <w:rPr>
          <w:rFonts w:ascii="Times New Roman" w:hAnsi="Times New Roman"/>
          <w:b w:val="0"/>
          <w:bCs w:val="0"/>
          <w:color w:val="auto"/>
          <w:sz w:val="24"/>
        </w:rPr>
      </w:pPr>
      <w:r w:rsidRPr="00524DA6">
        <w:rPr>
          <w:rFonts w:ascii="Times New Roman" w:hAnsi="Times New Roman"/>
          <w:color w:val="auto"/>
          <w:sz w:val="24"/>
        </w:rPr>
        <w:t>к Договору № _______ от</w:t>
      </w:r>
      <w:r w:rsidRPr="00524DA6">
        <w:rPr>
          <w:rFonts w:ascii="Times New Roman" w:hAnsi="Times New Roman"/>
          <w:color w:val="auto"/>
          <w:spacing w:val="5"/>
          <w:sz w:val="24"/>
        </w:rPr>
        <w:t xml:space="preserve"> </w:t>
      </w:r>
      <w:r w:rsidRPr="00524DA6">
        <w:rPr>
          <w:rFonts w:ascii="Times New Roman" w:hAnsi="Times New Roman"/>
          <w:color w:val="auto"/>
          <w:spacing w:val="-7"/>
          <w:sz w:val="24"/>
        </w:rPr>
        <w:t>«__</w:t>
      </w:r>
      <w:r w:rsidRPr="00524DA6">
        <w:rPr>
          <w:rFonts w:ascii="Times New Roman" w:hAnsi="Times New Roman"/>
          <w:color w:val="auto"/>
          <w:sz w:val="24"/>
        </w:rPr>
        <w:t>» _______ г.</w:t>
      </w:r>
    </w:p>
    <w:p w:rsidR="00524DA6" w:rsidRPr="00773C5A" w:rsidRDefault="00524DA6" w:rsidP="00524DA6">
      <w:pPr>
        <w:spacing w:before="1" w:line="130" w:lineRule="exact"/>
        <w:rPr>
          <w:sz w:val="13"/>
          <w:szCs w:val="13"/>
        </w:rPr>
      </w:pPr>
    </w:p>
    <w:p w:rsidR="00524DA6" w:rsidRPr="00773C5A" w:rsidRDefault="00524DA6" w:rsidP="00524DA6">
      <w:pPr>
        <w:spacing w:line="200" w:lineRule="exact"/>
        <w:rPr>
          <w:sz w:val="20"/>
          <w:szCs w:val="20"/>
        </w:rPr>
      </w:pPr>
    </w:p>
    <w:p w:rsidR="00524DA6" w:rsidRPr="00773C5A" w:rsidRDefault="00524DA6" w:rsidP="00524DA6">
      <w:pPr>
        <w:ind w:left="4723" w:hanging="101"/>
      </w:pPr>
      <w:r w:rsidRPr="00773C5A">
        <w:rPr>
          <w:b/>
          <w:bCs/>
        </w:rPr>
        <w:t>(Форма)</w:t>
      </w:r>
    </w:p>
    <w:p w:rsidR="00524DA6" w:rsidRPr="00773C5A" w:rsidRDefault="00524DA6" w:rsidP="00524DA6">
      <w:pPr>
        <w:tabs>
          <w:tab w:val="left" w:pos="1871"/>
        </w:tabs>
        <w:spacing w:before="26"/>
        <w:ind w:left="720"/>
        <w:jc w:val="center"/>
      </w:pPr>
      <w:r w:rsidRPr="00773C5A">
        <w:rPr>
          <w:b/>
          <w:bCs/>
        </w:rPr>
        <w:t>Акт</w:t>
      </w:r>
      <w:r w:rsidRPr="00773C5A">
        <w:rPr>
          <w:b/>
          <w:bCs/>
          <w:spacing w:val="2"/>
        </w:rPr>
        <w:t xml:space="preserve"> </w:t>
      </w:r>
      <w:r w:rsidRPr="00773C5A">
        <w:rPr>
          <w:b/>
          <w:bCs/>
        </w:rPr>
        <w:t>№</w:t>
      </w:r>
      <w:r w:rsidRPr="00773C5A">
        <w:rPr>
          <w:b/>
          <w:bCs/>
          <w:spacing w:val="-2"/>
        </w:rPr>
        <w:t xml:space="preserve"> </w:t>
      </w:r>
      <w:r w:rsidRPr="00773C5A">
        <w:rPr>
          <w:b/>
          <w:bCs/>
          <w:u w:val="single" w:color="000000"/>
        </w:rPr>
        <w:t xml:space="preserve"> </w:t>
      </w:r>
      <w:r w:rsidRPr="00773C5A">
        <w:rPr>
          <w:b/>
          <w:bCs/>
          <w:u w:val="single" w:color="000000"/>
        </w:rPr>
        <w:tab/>
      </w:r>
    </w:p>
    <w:p w:rsidR="00524DA6" w:rsidRPr="00773C5A" w:rsidRDefault="00524DA6" w:rsidP="00524DA6">
      <w:pPr>
        <w:spacing w:before="29"/>
        <w:ind w:left="715"/>
        <w:jc w:val="center"/>
      </w:pPr>
      <w:r w:rsidRPr="00773C5A">
        <w:rPr>
          <w:b/>
          <w:bCs/>
        </w:rPr>
        <w:t>при</w:t>
      </w:r>
      <w:r w:rsidRPr="00773C5A">
        <w:rPr>
          <w:b/>
          <w:bCs/>
          <w:spacing w:val="-1"/>
        </w:rPr>
        <w:t>ем</w:t>
      </w:r>
      <w:r w:rsidRPr="00773C5A">
        <w:rPr>
          <w:b/>
          <w:bCs/>
        </w:rPr>
        <w:t>а</w:t>
      </w:r>
      <w:r w:rsidRPr="00773C5A">
        <w:rPr>
          <w:b/>
          <w:bCs/>
          <w:spacing w:val="-1"/>
        </w:rPr>
        <w:t>-</w:t>
      </w:r>
      <w:r w:rsidRPr="00773C5A">
        <w:rPr>
          <w:b/>
          <w:bCs/>
        </w:rPr>
        <w:t>п</w:t>
      </w:r>
      <w:r w:rsidRPr="00773C5A">
        <w:rPr>
          <w:b/>
          <w:bCs/>
          <w:spacing w:val="-1"/>
        </w:rPr>
        <w:t>е</w:t>
      </w:r>
      <w:r w:rsidRPr="00773C5A">
        <w:rPr>
          <w:b/>
          <w:bCs/>
        </w:rPr>
        <w:t>р</w:t>
      </w:r>
      <w:r w:rsidRPr="00773C5A">
        <w:rPr>
          <w:b/>
          <w:bCs/>
          <w:spacing w:val="-1"/>
        </w:rPr>
        <w:t>е</w:t>
      </w:r>
      <w:r w:rsidRPr="00773C5A">
        <w:rPr>
          <w:b/>
          <w:bCs/>
        </w:rPr>
        <w:t>да</w:t>
      </w:r>
      <w:r w:rsidRPr="00773C5A">
        <w:rPr>
          <w:b/>
          <w:bCs/>
          <w:spacing w:val="-1"/>
        </w:rPr>
        <w:t>ч</w:t>
      </w:r>
      <w:r w:rsidRPr="00773C5A">
        <w:rPr>
          <w:b/>
          <w:bCs/>
        </w:rPr>
        <w:t>и</w:t>
      </w:r>
      <w:r w:rsidRPr="00773C5A">
        <w:rPr>
          <w:b/>
          <w:bCs/>
          <w:spacing w:val="2"/>
        </w:rPr>
        <w:t xml:space="preserve"> </w:t>
      </w:r>
      <w:r w:rsidRPr="00773C5A">
        <w:rPr>
          <w:b/>
          <w:bCs/>
        </w:rPr>
        <w:t>обо</w:t>
      </w:r>
      <w:r w:rsidRPr="00773C5A">
        <w:rPr>
          <w:b/>
          <w:bCs/>
          <w:spacing w:val="-2"/>
        </w:rPr>
        <w:t>р</w:t>
      </w:r>
      <w:r w:rsidRPr="00773C5A">
        <w:rPr>
          <w:b/>
          <w:bCs/>
        </w:rPr>
        <w:t>удования для</w:t>
      </w:r>
      <w:r w:rsidRPr="00773C5A">
        <w:rPr>
          <w:b/>
          <w:bCs/>
          <w:spacing w:val="-3"/>
        </w:rPr>
        <w:t xml:space="preserve"> </w:t>
      </w:r>
      <w:r w:rsidRPr="00773C5A">
        <w:rPr>
          <w:b/>
          <w:bCs/>
        </w:rPr>
        <w:t>р</w:t>
      </w:r>
      <w:r w:rsidRPr="00773C5A">
        <w:rPr>
          <w:b/>
          <w:bCs/>
          <w:spacing w:val="-1"/>
        </w:rPr>
        <w:t>е</w:t>
      </w:r>
      <w:r w:rsidRPr="00773C5A">
        <w:rPr>
          <w:b/>
          <w:bCs/>
        </w:rPr>
        <w:t>мон</w:t>
      </w:r>
      <w:r w:rsidRPr="00773C5A">
        <w:rPr>
          <w:b/>
          <w:bCs/>
          <w:spacing w:val="1"/>
        </w:rPr>
        <w:t>т</w:t>
      </w:r>
      <w:r w:rsidRPr="00773C5A">
        <w:rPr>
          <w:b/>
          <w:bCs/>
        </w:rPr>
        <w:t>а</w:t>
      </w:r>
    </w:p>
    <w:p w:rsidR="00524DA6" w:rsidRPr="00773C5A" w:rsidRDefault="00524DA6" w:rsidP="00524DA6">
      <w:pPr>
        <w:spacing w:before="10" w:line="150" w:lineRule="exact"/>
        <w:rPr>
          <w:sz w:val="15"/>
          <w:szCs w:val="15"/>
        </w:rPr>
      </w:pPr>
    </w:p>
    <w:p w:rsidR="00524DA6" w:rsidRPr="00773C5A" w:rsidRDefault="00524DA6" w:rsidP="00524DA6">
      <w:pPr>
        <w:spacing w:line="200" w:lineRule="exact"/>
        <w:rPr>
          <w:sz w:val="20"/>
          <w:szCs w:val="20"/>
        </w:rPr>
      </w:pPr>
    </w:p>
    <w:p w:rsidR="00524DA6" w:rsidRPr="00773C5A" w:rsidRDefault="00524DA6" w:rsidP="00524DA6">
      <w:pPr>
        <w:pStyle w:val="aff4"/>
        <w:tabs>
          <w:tab w:val="left" w:pos="472"/>
          <w:tab w:val="left" w:pos="1492"/>
          <w:tab w:val="left" w:pos="2032"/>
        </w:tabs>
        <w:spacing w:before="69"/>
        <w:jc w:val="right"/>
      </w:pPr>
      <w:r w:rsidRPr="00773C5A">
        <w:rPr>
          <w:spacing w:val="-8"/>
        </w:rPr>
        <w:t>«</w:t>
      </w:r>
      <w:r>
        <w:rPr>
          <w:spacing w:val="-8"/>
        </w:rPr>
        <w:t>__</w:t>
      </w:r>
      <w:r w:rsidRPr="00773C5A">
        <w:t>»</w:t>
      </w:r>
      <w:r>
        <w:t xml:space="preserve"> _________ </w:t>
      </w:r>
      <w:r w:rsidRPr="00773C5A">
        <w:t>20</w:t>
      </w:r>
      <w:r>
        <w:t xml:space="preserve">__ </w:t>
      </w:r>
      <w:r w:rsidRPr="00773C5A">
        <w:t>г.</w:t>
      </w:r>
    </w:p>
    <w:p w:rsidR="00524DA6" w:rsidRPr="00773C5A" w:rsidRDefault="00524DA6" w:rsidP="00524DA6">
      <w:pPr>
        <w:spacing w:before="2" w:line="260" w:lineRule="exact"/>
        <w:rPr>
          <w:sz w:val="26"/>
          <w:szCs w:val="26"/>
        </w:rPr>
      </w:pPr>
    </w:p>
    <w:p w:rsidR="00524DA6" w:rsidRPr="00524DA6" w:rsidRDefault="00524DA6" w:rsidP="00524DA6">
      <w:pPr>
        <w:pStyle w:val="aff4"/>
        <w:tabs>
          <w:tab w:val="left" w:pos="4708"/>
          <w:tab w:val="left" w:pos="5532"/>
          <w:tab w:val="left" w:pos="7153"/>
        </w:tabs>
        <w:spacing w:before="69"/>
        <w:ind w:left="842"/>
        <w:rPr>
          <w:i w:val="0"/>
          <w:sz w:val="24"/>
        </w:rPr>
      </w:pPr>
      <w:r w:rsidRPr="00524DA6">
        <w:rPr>
          <w:i w:val="0"/>
          <w:sz w:val="24"/>
        </w:rPr>
        <w:t>Стороны по Дого</w:t>
      </w:r>
      <w:r w:rsidRPr="00524DA6">
        <w:rPr>
          <w:i w:val="0"/>
          <w:spacing w:val="-1"/>
          <w:sz w:val="24"/>
        </w:rPr>
        <w:t>в</w:t>
      </w:r>
      <w:r w:rsidRPr="00524DA6">
        <w:rPr>
          <w:i w:val="0"/>
          <w:sz w:val="24"/>
        </w:rPr>
        <w:t>о</w:t>
      </w:r>
      <w:r w:rsidRPr="00524DA6">
        <w:rPr>
          <w:i w:val="0"/>
          <w:spacing w:val="2"/>
          <w:sz w:val="24"/>
        </w:rPr>
        <w:t>р</w:t>
      </w:r>
      <w:r w:rsidRPr="00524DA6">
        <w:rPr>
          <w:i w:val="0"/>
          <w:sz w:val="24"/>
        </w:rPr>
        <w:t>у</w:t>
      </w:r>
      <w:r w:rsidRPr="00524DA6">
        <w:rPr>
          <w:i w:val="0"/>
          <w:spacing w:val="-6"/>
          <w:sz w:val="24"/>
        </w:rPr>
        <w:t xml:space="preserve"> </w:t>
      </w:r>
      <w:r w:rsidRPr="00524DA6">
        <w:rPr>
          <w:i w:val="0"/>
          <w:spacing w:val="1"/>
          <w:sz w:val="24"/>
        </w:rPr>
        <w:t xml:space="preserve">№ </w:t>
      </w:r>
      <w:r w:rsidRPr="00524DA6">
        <w:rPr>
          <w:i w:val="0"/>
          <w:sz w:val="24"/>
        </w:rPr>
        <w:t>_______ от</w:t>
      </w:r>
      <w:r w:rsidRPr="00524DA6">
        <w:rPr>
          <w:i w:val="0"/>
          <w:spacing w:val="5"/>
          <w:sz w:val="24"/>
        </w:rPr>
        <w:t xml:space="preserve"> </w:t>
      </w:r>
      <w:r w:rsidRPr="00524DA6">
        <w:rPr>
          <w:i w:val="0"/>
          <w:spacing w:val="-7"/>
          <w:sz w:val="24"/>
        </w:rPr>
        <w:t>«__</w:t>
      </w:r>
      <w:r w:rsidRPr="00524DA6">
        <w:rPr>
          <w:i w:val="0"/>
          <w:sz w:val="24"/>
        </w:rPr>
        <w:t>» _________ г.,</w:t>
      </w:r>
      <w:r w:rsidRPr="00524DA6">
        <w:rPr>
          <w:i w:val="0"/>
          <w:spacing w:val="2"/>
          <w:sz w:val="24"/>
        </w:rPr>
        <w:t xml:space="preserve"> </w:t>
      </w:r>
      <w:r w:rsidRPr="00524DA6">
        <w:rPr>
          <w:i w:val="0"/>
          <w:sz w:val="24"/>
        </w:rPr>
        <w:t>а</w:t>
      </w:r>
      <w:r w:rsidRPr="00524DA6">
        <w:rPr>
          <w:i w:val="0"/>
          <w:spacing w:val="-1"/>
          <w:sz w:val="24"/>
        </w:rPr>
        <w:t xml:space="preserve"> </w:t>
      </w:r>
      <w:r w:rsidRPr="00524DA6">
        <w:rPr>
          <w:i w:val="0"/>
          <w:sz w:val="24"/>
        </w:rPr>
        <w:t>и</w:t>
      </w:r>
      <w:r w:rsidRPr="00524DA6">
        <w:rPr>
          <w:i w:val="0"/>
          <w:spacing w:val="-1"/>
          <w:sz w:val="24"/>
        </w:rPr>
        <w:t>ме</w:t>
      </w:r>
      <w:r w:rsidRPr="00524DA6">
        <w:rPr>
          <w:i w:val="0"/>
          <w:sz w:val="24"/>
        </w:rPr>
        <w:t>нно:</w:t>
      </w:r>
    </w:p>
    <w:p w:rsidR="00524DA6" w:rsidRPr="00524DA6" w:rsidRDefault="00524DA6" w:rsidP="00524DA6">
      <w:pPr>
        <w:pStyle w:val="1"/>
        <w:spacing w:before="29"/>
        <w:ind w:left="842"/>
        <w:rPr>
          <w:rFonts w:ascii="Times New Roman" w:hAnsi="Times New Roman"/>
          <w:b w:val="0"/>
          <w:bCs w:val="0"/>
          <w:color w:val="auto"/>
          <w:sz w:val="24"/>
        </w:rPr>
      </w:pPr>
      <w:r w:rsidRPr="00524DA6">
        <w:rPr>
          <w:rFonts w:ascii="Times New Roman" w:hAnsi="Times New Roman"/>
          <w:color w:val="auto"/>
          <w:sz w:val="24"/>
        </w:rPr>
        <w:t>За</w:t>
      </w:r>
      <w:r w:rsidRPr="00524DA6">
        <w:rPr>
          <w:rFonts w:ascii="Times New Roman" w:hAnsi="Times New Roman"/>
          <w:color w:val="auto"/>
          <w:spacing w:val="1"/>
          <w:sz w:val="24"/>
        </w:rPr>
        <w:t>к</w:t>
      </w:r>
      <w:r w:rsidRPr="00524DA6">
        <w:rPr>
          <w:rFonts w:ascii="Times New Roman" w:hAnsi="Times New Roman"/>
          <w:color w:val="auto"/>
          <w:sz w:val="24"/>
        </w:rPr>
        <w:t>аз</w:t>
      </w:r>
      <w:r w:rsidRPr="00524DA6">
        <w:rPr>
          <w:rFonts w:ascii="Times New Roman" w:hAnsi="Times New Roman"/>
          <w:color w:val="auto"/>
          <w:spacing w:val="-2"/>
          <w:sz w:val="24"/>
        </w:rPr>
        <w:t>ч</w:t>
      </w:r>
      <w:r w:rsidRPr="00524DA6">
        <w:rPr>
          <w:rFonts w:ascii="Times New Roman" w:hAnsi="Times New Roman"/>
          <w:color w:val="auto"/>
          <w:sz w:val="24"/>
        </w:rPr>
        <w:t>ик</w:t>
      </w:r>
      <w:r w:rsidRPr="00524DA6">
        <w:rPr>
          <w:rFonts w:ascii="Times New Roman" w:hAnsi="Times New Roman"/>
          <w:color w:val="auto"/>
          <w:spacing w:val="1"/>
          <w:sz w:val="24"/>
        </w:rPr>
        <w:t xml:space="preserve"> </w:t>
      </w:r>
      <w:r w:rsidRPr="00524DA6">
        <w:rPr>
          <w:rFonts w:ascii="Times New Roman" w:hAnsi="Times New Roman"/>
          <w:color w:val="auto"/>
          <w:sz w:val="24"/>
        </w:rPr>
        <w:t>-</w:t>
      </w:r>
      <w:r w:rsidRPr="00524DA6">
        <w:rPr>
          <w:rFonts w:ascii="Times New Roman" w:hAnsi="Times New Roman"/>
          <w:color w:val="auto"/>
          <w:spacing w:val="-1"/>
          <w:sz w:val="24"/>
        </w:rPr>
        <w:t xml:space="preserve"> </w:t>
      </w:r>
      <w:r w:rsidRPr="00524DA6">
        <w:rPr>
          <w:rFonts w:ascii="Times New Roman" w:hAnsi="Times New Roman"/>
          <w:color w:val="auto"/>
          <w:spacing w:val="-2"/>
          <w:sz w:val="24"/>
        </w:rPr>
        <w:t>П</w:t>
      </w:r>
      <w:r w:rsidRPr="00524DA6">
        <w:rPr>
          <w:rFonts w:ascii="Times New Roman" w:hAnsi="Times New Roman"/>
          <w:color w:val="auto"/>
          <w:spacing w:val="-3"/>
          <w:sz w:val="24"/>
        </w:rPr>
        <w:t>А</w:t>
      </w:r>
      <w:r w:rsidRPr="00524DA6">
        <w:rPr>
          <w:rFonts w:ascii="Times New Roman" w:hAnsi="Times New Roman"/>
          <w:color w:val="auto"/>
          <w:sz w:val="24"/>
        </w:rPr>
        <w:t>О</w:t>
      </w:r>
      <w:r w:rsidRPr="00524DA6">
        <w:rPr>
          <w:rFonts w:ascii="Times New Roman" w:hAnsi="Times New Roman"/>
          <w:color w:val="auto"/>
          <w:spacing w:val="-5"/>
          <w:sz w:val="24"/>
        </w:rPr>
        <w:t xml:space="preserve"> </w:t>
      </w:r>
      <w:r w:rsidRPr="00524DA6">
        <w:rPr>
          <w:rFonts w:ascii="Times New Roman" w:hAnsi="Times New Roman"/>
          <w:color w:val="auto"/>
          <w:spacing w:val="-3"/>
          <w:sz w:val="24"/>
        </w:rPr>
        <w:t>«Башинформсвязь</w:t>
      </w:r>
      <w:r w:rsidRPr="00524DA6">
        <w:rPr>
          <w:rFonts w:ascii="Times New Roman" w:hAnsi="Times New Roman"/>
          <w:color w:val="auto"/>
          <w:sz w:val="24"/>
        </w:rPr>
        <w:t>»</w:t>
      </w:r>
      <w:r w:rsidRPr="00524DA6">
        <w:rPr>
          <w:rFonts w:ascii="Times New Roman" w:hAnsi="Times New Roman"/>
          <w:color w:val="auto"/>
          <w:spacing w:val="-5"/>
          <w:sz w:val="24"/>
        </w:rPr>
        <w:t xml:space="preserve"> </w:t>
      </w:r>
      <w:r w:rsidRPr="00524DA6">
        <w:rPr>
          <w:rFonts w:ascii="Times New Roman" w:hAnsi="Times New Roman"/>
          <w:b w:val="0"/>
          <w:bCs w:val="0"/>
          <w:color w:val="auto"/>
          <w:sz w:val="24"/>
        </w:rPr>
        <w:t>и</w:t>
      </w:r>
    </w:p>
    <w:p w:rsidR="00524DA6" w:rsidRPr="00524DA6" w:rsidRDefault="00524DA6" w:rsidP="00524DA6">
      <w:pPr>
        <w:tabs>
          <w:tab w:val="left" w:pos="6372"/>
        </w:tabs>
        <w:spacing w:before="27"/>
        <w:ind w:left="842"/>
      </w:pPr>
      <w:r w:rsidRPr="00524DA6">
        <w:rPr>
          <w:b/>
          <w:bCs/>
        </w:rPr>
        <w:t>Исполн</w:t>
      </w:r>
      <w:r w:rsidRPr="00524DA6">
        <w:rPr>
          <w:b/>
          <w:bCs/>
          <w:spacing w:val="-2"/>
        </w:rPr>
        <w:t>и</w:t>
      </w:r>
      <w:r w:rsidRPr="00524DA6">
        <w:rPr>
          <w:b/>
          <w:bCs/>
          <w:spacing w:val="1"/>
        </w:rPr>
        <w:t>т</w:t>
      </w:r>
      <w:r w:rsidRPr="00524DA6">
        <w:rPr>
          <w:b/>
          <w:bCs/>
          <w:spacing w:val="-1"/>
        </w:rPr>
        <w:t>е</w:t>
      </w:r>
      <w:r w:rsidRPr="00524DA6">
        <w:rPr>
          <w:b/>
          <w:bCs/>
        </w:rPr>
        <w:t>ль</w:t>
      </w:r>
      <w:r w:rsidRPr="00524DA6">
        <w:rPr>
          <w:b/>
          <w:bCs/>
          <w:spacing w:val="1"/>
        </w:rPr>
        <w:t xml:space="preserve"> </w:t>
      </w:r>
      <w:r w:rsidRPr="00524DA6">
        <w:t>– ООО НТО «ИРЭ-Полюс»</w:t>
      </w:r>
    </w:p>
    <w:p w:rsidR="00524DA6" w:rsidRPr="00524DA6" w:rsidRDefault="00524DA6" w:rsidP="00524DA6">
      <w:pPr>
        <w:pStyle w:val="aff4"/>
        <w:tabs>
          <w:tab w:val="left" w:pos="7663"/>
          <w:tab w:val="left" w:pos="8609"/>
          <w:tab w:val="left" w:pos="9752"/>
        </w:tabs>
        <w:spacing w:before="29" w:line="264" w:lineRule="auto"/>
        <w:ind w:left="122"/>
        <w:jc w:val="both"/>
        <w:rPr>
          <w:i w:val="0"/>
          <w:sz w:val="24"/>
        </w:rPr>
      </w:pPr>
      <w:r w:rsidRPr="00524DA6">
        <w:rPr>
          <w:i w:val="0"/>
          <w:sz w:val="24"/>
        </w:rPr>
        <w:t>под</w:t>
      </w:r>
      <w:r w:rsidRPr="00524DA6">
        <w:rPr>
          <w:i w:val="0"/>
          <w:spacing w:val="-1"/>
          <w:sz w:val="24"/>
        </w:rPr>
        <w:t>п</w:t>
      </w:r>
      <w:r w:rsidRPr="00524DA6">
        <w:rPr>
          <w:i w:val="0"/>
          <w:sz w:val="24"/>
        </w:rPr>
        <w:t>и</w:t>
      </w:r>
      <w:r w:rsidRPr="00524DA6">
        <w:rPr>
          <w:i w:val="0"/>
          <w:spacing w:val="-1"/>
          <w:sz w:val="24"/>
        </w:rPr>
        <w:t>са</w:t>
      </w:r>
      <w:r w:rsidRPr="00524DA6">
        <w:rPr>
          <w:i w:val="0"/>
          <w:sz w:val="24"/>
        </w:rPr>
        <w:t>ли</w:t>
      </w:r>
      <w:r w:rsidRPr="00524DA6">
        <w:rPr>
          <w:i w:val="0"/>
          <w:spacing w:val="4"/>
          <w:sz w:val="24"/>
        </w:rPr>
        <w:t xml:space="preserve"> </w:t>
      </w:r>
      <w:r w:rsidRPr="00524DA6">
        <w:rPr>
          <w:i w:val="0"/>
          <w:sz w:val="24"/>
        </w:rPr>
        <w:t>н</w:t>
      </w:r>
      <w:r w:rsidRPr="00524DA6">
        <w:rPr>
          <w:i w:val="0"/>
          <w:spacing w:val="-1"/>
          <w:sz w:val="24"/>
        </w:rPr>
        <w:t>ас</w:t>
      </w:r>
      <w:r w:rsidRPr="00524DA6">
        <w:rPr>
          <w:i w:val="0"/>
          <w:sz w:val="24"/>
        </w:rPr>
        <w:t>тоящ</w:t>
      </w:r>
      <w:r w:rsidRPr="00524DA6">
        <w:rPr>
          <w:i w:val="0"/>
          <w:spacing w:val="-2"/>
          <w:sz w:val="24"/>
        </w:rPr>
        <w:t>и</w:t>
      </w:r>
      <w:r w:rsidRPr="00524DA6">
        <w:rPr>
          <w:i w:val="0"/>
          <w:sz w:val="24"/>
        </w:rPr>
        <w:t>й Акт</w:t>
      </w:r>
      <w:r w:rsidRPr="00524DA6">
        <w:rPr>
          <w:i w:val="0"/>
          <w:spacing w:val="3"/>
          <w:sz w:val="24"/>
        </w:rPr>
        <w:t xml:space="preserve"> </w:t>
      </w:r>
      <w:r w:rsidRPr="00524DA6">
        <w:rPr>
          <w:i w:val="0"/>
          <w:sz w:val="24"/>
        </w:rPr>
        <w:t>в</w:t>
      </w:r>
      <w:r w:rsidRPr="00524DA6">
        <w:rPr>
          <w:i w:val="0"/>
          <w:spacing w:val="1"/>
          <w:sz w:val="24"/>
        </w:rPr>
        <w:t xml:space="preserve"> </w:t>
      </w:r>
      <w:r w:rsidRPr="00524DA6">
        <w:rPr>
          <w:i w:val="0"/>
          <w:sz w:val="24"/>
        </w:rPr>
        <w:t>то</w:t>
      </w:r>
      <w:r w:rsidRPr="00524DA6">
        <w:rPr>
          <w:i w:val="0"/>
          <w:spacing w:val="-1"/>
          <w:sz w:val="24"/>
        </w:rPr>
        <w:t>м</w:t>
      </w:r>
      <w:r w:rsidRPr="00524DA6">
        <w:rPr>
          <w:i w:val="0"/>
          <w:sz w:val="24"/>
        </w:rPr>
        <w:t>,</w:t>
      </w:r>
      <w:r w:rsidRPr="00524DA6">
        <w:rPr>
          <w:i w:val="0"/>
          <w:spacing w:val="2"/>
          <w:sz w:val="24"/>
        </w:rPr>
        <w:t xml:space="preserve"> </w:t>
      </w:r>
      <w:r w:rsidRPr="00524DA6">
        <w:rPr>
          <w:i w:val="0"/>
          <w:spacing w:val="-1"/>
          <w:sz w:val="24"/>
        </w:rPr>
        <w:t>ч</w:t>
      </w:r>
      <w:r w:rsidRPr="00524DA6">
        <w:rPr>
          <w:i w:val="0"/>
          <w:sz w:val="24"/>
        </w:rPr>
        <w:t>то</w:t>
      </w:r>
      <w:r w:rsidRPr="00524DA6">
        <w:rPr>
          <w:i w:val="0"/>
          <w:spacing w:val="2"/>
          <w:sz w:val="24"/>
        </w:rPr>
        <w:t xml:space="preserve"> </w:t>
      </w:r>
      <w:r w:rsidRPr="00524DA6">
        <w:rPr>
          <w:i w:val="0"/>
          <w:spacing w:val="-1"/>
          <w:sz w:val="24"/>
        </w:rPr>
        <w:t>с</w:t>
      </w:r>
      <w:r w:rsidRPr="00524DA6">
        <w:rPr>
          <w:i w:val="0"/>
          <w:sz w:val="24"/>
        </w:rPr>
        <w:t>огла</w:t>
      </w:r>
      <w:r w:rsidRPr="00524DA6">
        <w:rPr>
          <w:i w:val="0"/>
          <w:spacing w:val="-2"/>
          <w:sz w:val="24"/>
        </w:rPr>
        <w:t>с</w:t>
      </w:r>
      <w:r w:rsidRPr="00524DA6">
        <w:rPr>
          <w:i w:val="0"/>
          <w:sz w:val="24"/>
        </w:rPr>
        <w:t>но</w:t>
      </w:r>
      <w:r w:rsidRPr="00524DA6">
        <w:rPr>
          <w:i w:val="0"/>
          <w:spacing w:val="-1"/>
          <w:sz w:val="24"/>
        </w:rPr>
        <w:t xml:space="preserve"> </w:t>
      </w:r>
      <w:r w:rsidRPr="00524DA6">
        <w:rPr>
          <w:i w:val="0"/>
          <w:sz w:val="24"/>
        </w:rPr>
        <w:t>Дого</w:t>
      </w:r>
      <w:r w:rsidRPr="00524DA6">
        <w:rPr>
          <w:i w:val="0"/>
          <w:spacing w:val="-1"/>
          <w:sz w:val="24"/>
        </w:rPr>
        <w:t>в</w:t>
      </w:r>
      <w:r w:rsidRPr="00524DA6">
        <w:rPr>
          <w:i w:val="0"/>
          <w:sz w:val="24"/>
        </w:rPr>
        <w:t>о</w:t>
      </w:r>
      <w:r w:rsidRPr="00524DA6">
        <w:rPr>
          <w:i w:val="0"/>
          <w:spacing w:val="6"/>
          <w:sz w:val="24"/>
        </w:rPr>
        <w:t>р</w:t>
      </w:r>
      <w:r w:rsidRPr="00524DA6">
        <w:rPr>
          <w:i w:val="0"/>
          <w:sz w:val="24"/>
        </w:rPr>
        <w:t>у</w:t>
      </w:r>
      <w:r w:rsidRPr="00524DA6">
        <w:rPr>
          <w:i w:val="0"/>
          <w:spacing w:val="-3"/>
          <w:sz w:val="24"/>
        </w:rPr>
        <w:t xml:space="preserve"> </w:t>
      </w:r>
      <w:r w:rsidRPr="00524DA6">
        <w:rPr>
          <w:i w:val="0"/>
          <w:spacing w:val="-1"/>
          <w:sz w:val="24"/>
        </w:rPr>
        <w:t>№ ______</w:t>
      </w:r>
      <w:r w:rsidRPr="00524DA6">
        <w:rPr>
          <w:b/>
          <w:i w:val="0"/>
          <w:sz w:val="24"/>
        </w:rPr>
        <w:t xml:space="preserve"> </w:t>
      </w:r>
      <w:r w:rsidRPr="00524DA6">
        <w:rPr>
          <w:i w:val="0"/>
          <w:sz w:val="24"/>
        </w:rPr>
        <w:t>от</w:t>
      </w:r>
      <w:r w:rsidRPr="00524DA6">
        <w:rPr>
          <w:i w:val="0"/>
          <w:spacing w:val="5"/>
          <w:sz w:val="24"/>
        </w:rPr>
        <w:t xml:space="preserve"> </w:t>
      </w:r>
      <w:r w:rsidRPr="00524DA6">
        <w:rPr>
          <w:i w:val="0"/>
          <w:spacing w:val="-7"/>
          <w:sz w:val="24"/>
        </w:rPr>
        <w:t>«__</w:t>
      </w:r>
      <w:proofErr w:type="gramStart"/>
      <w:r w:rsidRPr="00524DA6">
        <w:rPr>
          <w:i w:val="0"/>
          <w:sz w:val="24"/>
        </w:rPr>
        <w:t>»</w:t>
      </w:r>
      <w:proofErr w:type="gramEnd"/>
      <w:r w:rsidRPr="00524DA6">
        <w:rPr>
          <w:i w:val="0"/>
          <w:spacing w:val="-3"/>
          <w:sz w:val="24"/>
        </w:rPr>
        <w:t xml:space="preserve"> _______</w:t>
      </w:r>
      <w:r w:rsidRPr="00524DA6">
        <w:rPr>
          <w:i w:val="0"/>
          <w:spacing w:val="47"/>
          <w:sz w:val="24"/>
        </w:rPr>
        <w:t xml:space="preserve"> </w:t>
      </w:r>
      <w:r w:rsidRPr="00524DA6">
        <w:rPr>
          <w:i w:val="0"/>
          <w:sz w:val="24"/>
        </w:rPr>
        <w:t>г.</w:t>
      </w:r>
      <w:r w:rsidRPr="00524DA6">
        <w:rPr>
          <w:i w:val="0"/>
          <w:spacing w:val="48"/>
          <w:sz w:val="24"/>
        </w:rPr>
        <w:t xml:space="preserve"> </w:t>
      </w:r>
      <w:r w:rsidRPr="00524DA6">
        <w:rPr>
          <w:i w:val="0"/>
          <w:sz w:val="24"/>
        </w:rPr>
        <w:t>З</w:t>
      </w:r>
      <w:r w:rsidRPr="00524DA6">
        <w:rPr>
          <w:i w:val="0"/>
          <w:spacing w:val="-2"/>
          <w:sz w:val="24"/>
        </w:rPr>
        <w:t>а</w:t>
      </w:r>
      <w:r w:rsidRPr="00524DA6">
        <w:rPr>
          <w:i w:val="0"/>
          <w:sz w:val="24"/>
        </w:rPr>
        <w:t>к</w:t>
      </w:r>
      <w:r w:rsidRPr="00524DA6">
        <w:rPr>
          <w:i w:val="0"/>
          <w:spacing w:val="-1"/>
          <w:sz w:val="24"/>
        </w:rPr>
        <w:t>а</w:t>
      </w:r>
      <w:r w:rsidRPr="00524DA6">
        <w:rPr>
          <w:i w:val="0"/>
          <w:sz w:val="24"/>
        </w:rPr>
        <w:t>з</w:t>
      </w:r>
      <w:r w:rsidRPr="00524DA6">
        <w:rPr>
          <w:i w:val="0"/>
          <w:spacing w:val="-1"/>
          <w:sz w:val="24"/>
        </w:rPr>
        <w:t>ч</w:t>
      </w:r>
      <w:r w:rsidRPr="00524DA6">
        <w:rPr>
          <w:i w:val="0"/>
          <w:sz w:val="24"/>
        </w:rPr>
        <w:t>ик</w:t>
      </w:r>
      <w:r w:rsidRPr="00524DA6">
        <w:rPr>
          <w:i w:val="0"/>
          <w:spacing w:val="48"/>
          <w:sz w:val="24"/>
        </w:rPr>
        <w:t xml:space="preserve"> </w:t>
      </w:r>
      <w:r w:rsidRPr="00524DA6">
        <w:rPr>
          <w:i w:val="0"/>
          <w:sz w:val="24"/>
        </w:rPr>
        <w:t>п</w:t>
      </w:r>
      <w:r w:rsidRPr="00524DA6">
        <w:rPr>
          <w:i w:val="0"/>
          <w:spacing w:val="-1"/>
          <w:sz w:val="24"/>
        </w:rPr>
        <w:t>е</w:t>
      </w:r>
      <w:r w:rsidRPr="00524DA6">
        <w:rPr>
          <w:i w:val="0"/>
          <w:sz w:val="24"/>
        </w:rPr>
        <w:t>р</w:t>
      </w:r>
      <w:r w:rsidRPr="00524DA6">
        <w:rPr>
          <w:i w:val="0"/>
          <w:spacing w:val="-1"/>
          <w:sz w:val="24"/>
        </w:rPr>
        <w:t>е</w:t>
      </w:r>
      <w:r w:rsidRPr="00524DA6">
        <w:rPr>
          <w:i w:val="0"/>
          <w:spacing w:val="-3"/>
          <w:sz w:val="24"/>
        </w:rPr>
        <w:t>д</w:t>
      </w:r>
      <w:r w:rsidRPr="00524DA6">
        <w:rPr>
          <w:i w:val="0"/>
          <w:spacing w:val="-1"/>
          <w:sz w:val="24"/>
        </w:rPr>
        <w:t>а</w:t>
      </w:r>
      <w:r w:rsidRPr="00524DA6">
        <w:rPr>
          <w:i w:val="0"/>
          <w:sz w:val="24"/>
        </w:rPr>
        <w:t>л,</w:t>
      </w:r>
      <w:r w:rsidRPr="00524DA6">
        <w:rPr>
          <w:i w:val="0"/>
          <w:spacing w:val="48"/>
          <w:sz w:val="24"/>
        </w:rPr>
        <w:t xml:space="preserve"> </w:t>
      </w:r>
      <w:r w:rsidRPr="00524DA6">
        <w:rPr>
          <w:i w:val="0"/>
          <w:sz w:val="24"/>
        </w:rPr>
        <w:t>а</w:t>
      </w:r>
      <w:r w:rsidRPr="00524DA6">
        <w:rPr>
          <w:i w:val="0"/>
          <w:spacing w:val="46"/>
          <w:sz w:val="24"/>
        </w:rPr>
        <w:t xml:space="preserve"> </w:t>
      </w:r>
      <w:r w:rsidRPr="00524DA6">
        <w:rPr>
          <w:i w:val="0"/>
          <w:sz w:val="24"/>
        </w:rPr>
        <w:t>И</w:t>
      </w:r>
      <w:r w:rsidRPr="00524DA6">
        <w:rPr>
          <w:i w:val="0"/>
          <w:spacing w:val="-2"/>
          <w:sz w:val="24"/>
        </w:rPr>
        <w:t>с</w:t>
      </w:r>
      <w:r w:rsidRPr="00524DA6">
        <w:rPr>
          <w:i w:val="0"/>
          <w:sz w:val="24"/>
        </w:rPr>
        <w:t>пол</w:t>
      </w:r>
      <w:r w:rsidRPr="00524DA6">
        <w:rPr>
          <w:i w:val="0"/>
          <w:spacing w:val="1"/>
          <w:sz w:val="24"/>
        </w:rPr>
        <w:t>н</w:t>
      </w:r>
      <w:r w:rsidRPr="00524DA6">
        <w:rPr>
          <w:i w:val="0"/>
          <w:sz w:val="24"/>
        </w:rPr>
        <w:t>ит</w:t>
      </w:r>
      <w:r w:rsidRPr="00524DA6">
        <w:rPr>
          <w:i w:val="0"/>
          <w:spacing w:val="-1"/>
          <w:sz w:val="24"/>
        </w:rPr>
        <w:t>е</w:t>
      </w:r>
      <w:r w:rsidRPr="00524DA6">
        <w:rPr>
          <w:i w:val="0"/>
          <w:sz w:val="24"/>
        </w:rPr>
        <w:t>ль</w:t>
      </w:r>
      <w:r w:rsidRPr="00524DA6">
        <w:rPr>
          <w:i w:val="0"/>
          <w:spacing w:val="48"/>
          <w:sz w:val="24"/>
        </w:rPr>
        <w:t xml:space="preserve"> </w:t>
      </w:r>
      <w:r w:rsidRPr="00524DA6">
        <w:rPr>
          <w:i w:val="0"/>
          <w:sz w:val="24"/>
        </w:rPr>
        <w:t>п</w:t>
      </w:r>
      <w:r w:rsidRPr="00524DA6">
        <w:rPr>
          <w:i w:val="0"/>
          <w:spacing w:val="-3"/>
          <w:sz w:val="24"/>
        </w:rPr>
        <w:t>р</w:t>
      </w:r>
      <w:r w:rsidRPr="00524DA6">
        <w:rPr>
          <w:i w:val="0"/>
          <w:spacing w:val="-2"/>
          <w:sz w:val="24"/>
        </w:rPr>
        <w:t>и</w:t>
      </w:r>
      <w:r w:rsidRPr="00524DA6">
        <w:rPr>
          <w:i w:val="0"/>
          <w:sz w:val="24"/>
        </w:rPr>
        <w:t>нял</w:t>
      </w:r>
      <w:r w:rsidRPr="00524DA6">
        <w:rPr>
          <w:i w:val="0"/>
          <w:spacing w:val="48"/>
          <w:sz w:val="24"/>
        </w:rPr>
        <w:t xml:space="preserve"> </w:t>
      </w:r>
      <w:r w:rsidRPr="00524DA6">
        <w:rPr>
          <w:i w:val="0"/>
          <w:spacing w:val="-1"/>
          <w:sz w:val="24"/>
        </w:rPr>
        <w:t>с</w:t>
      </w:r>
      <w:r w:rsidRPr="00524DA6">
        <w:rPr>
          <w:i w:val="0"/>
          <w:sz w:val="24"/>
        </w:rPr>
        <w:t>л</w:t>
      </w:r>
      <w:r w:rsidRPr="00524DA6">
        <w:rPr>
          <w:i w:val="0"/>
          <w:spacing w:val="-1"/>
          <w:sz w:val="24"/>
        </w:rPr>
        <w:t>е</w:t>
      </w:r>
      <w:r w:rsidRPr="00524DA6">
        <w:rPr>
          <w:i w:val="0"/>
          <w:spacing w:val="2"/>
          <w:sz w:val="24"/>
        </w:rPr>
        <w:t>д</w:t>
      </w:r>
      <w:r w:rsidRPr="00524DA6">
        <w:rPr>
          <w:i w:val="0"/>
          <w:spacing w:val="-5"/>
          <w:sz w:val="24"/>
        </w:rPr>
        <w:t>у</w:t>
      </w:r>
      <w:r w:rsidRPr="00524DA6">
        <w:rPr>
          <w:i w:val="0"/>
          <w:sz w:val="24"/>
        </w:rPr>
        <w:t>ющ</w:t>
      </w:r>
      <w:r w:rsidRPr="00524DA6">
        <w:rPr>
          <w:i w:val="0"/>
          <w:spacing w:val="-1"/>
          <w:sz w:val="24"/>
        </w:rPr>
        <w:t>е</w:t>
      </w:r>
      <w:r w:rsidRPr="00524DA6">
        <w:rPr>
          <w:i w:val="0"/>
          <w:sz w:val="24"/>
        </w:rPr>
        <w:t>е</w:t>
      </w:r>
      <w:r w:rsidRPr="00524DA6">
        <w:rPr>
          <w:i w:val="0"/>
          <w:spacing w:val="53"/>
          <w:sz w:val="24"/>
        </w:rPr>
        <w:t xml:space="preserve"> </w:t>
      </w:r>
      <w:r w:rsidRPr="00524DA6">
        <w:rPr>
          <w:i w:val="0"/>
          <w:sz w:val="24"/>
        </w:rPr>
        <w:t>обо</w:t>
      </w:r>
      <w:r w:rsidRPr="00524DA6">
        <w:rPr>
          <w:i w:val="0"/>
          <w:spacing w:val="4"/>
          <w:sz w:val="24"/>
        </w:rPr>
        <w:t>р</w:t>
      </w:r>
      <w:r w:rsidRPr="00524DA6">
        <w:rPr>
          <w:i w:val="0"/>
          <w:spacing w:val="-5"/>
          <w:sz w:val="24"/>
        </w:rPr>
        <w:t>у</w:t>
      </w:r>
      <w:r w:rsidRPr="00524DA6">
        <w:rPr>
          <w:i w:val="0"/>
          <w:spacing w:val="2"/>
          <w:sz w:val="24"/>
        </w:rPr>
        <w:t>д</w:t>
      </w:r>
      <w:r w:rsidRPr="00524DA6">
        <w:rPr>
          <w:i w:val="0"/>
          <w:sz w:val="24"/>
        </w:rPr>
        <w:t>ов</w:t>
      </w:r>
      <w:r w:rsidRPr="00524DA6">
        <w:rPr>
          <w:i w:val="0"/>
          <w:spacing w:val="-2"/>
          <w:sz w:val="24"/>
        </w:rPr>
        <w:t>а</w:t>
      </w:r>
      <w:r w:rsidRPr="00524DA6">
        <w:rPr>
          <w:i w:val="0"/>
          <w:sz w:val="24"/>
        </w:rPr>
        <w:t>ние</w:t>
      </w:r>
      <w:r w:rsidRPr="00524DA6">
        <w:rPr>
          <w:i w:val="0"/>
          <w:spacing w:val="46"/>
          <w:sz w:val="24"/>
        </w:rPr>
        <w:t xml:space="preserve"> </w:t>
      </w:r>
      <w:r w:rsidRPr="00524DA6">
        <w:rPr>
          <w:i w:val="0"/>
          <w:sz w:val="24"/>
        </w:rPr>
        <w:t>З</w:t>
      </w:r>
      <w:r w:rsidRPr="00524DA6">
        <w:rPr>
          <w:i w:val="0"/>
          <w:spacing w:val="-2"/>
          <w:sz w:val="24"/>
        </w:rPr>
        <w:t>а</w:t>
      </w:r>
      <w:r w:rsidRPr="00524DA6">
        <w:rPr>
          <w:i w:val="0"/>
          <w:sz w:val="24"/>
        </w:rPr>
        <w:t>к</w:t>
      </w:r>
      <w:r w:rsidRPr="00524DA6">
        <w:rPr>
          <w:i w:val="0"/>
          <w:spacing w:val="-1"/>
          <w:sz w:val="24"/>
        </w:rPr>
        <w:t>а</w:t>
      </w:r>
      <w:r w:rsidRPr="00524DA6">
        <w:rPr>
          <w:i w:val="0"/>
          <w:sz w:val="24"/>
        </w:rPr>
        <w:t>з</w:t>
      </w:r>
      <w:r w:rsidRPr="00524DA6">
        <w:rPr>
          <w:i w:val="0"/>
          <w:spacing w:val="-1"/>
          <w:sz w:val="24"/>
        </w:rPr>
        <w:t>ч</w:t>
      </w:r>
      <w:r w:rsidRPr="00524DA6">
        <w:rPr>
          <w:i w:val="0"/>
          <w:sz w:val="24"/>
        </w:rPr>
        <w:t>ика</w:t>
      </w:r>
      <w:r w:rsidRPr="00524DA6">
        <w:rPr>
          <w:i w:val="0"/>
          <w:spacing w:val="46"/>
          <w:sz w:val="24"/>
        </w:rPr>
        <w:t xml:space="preserve"> </w:t>
      </w:r>
      <w:r w:rsidRPr="00524DA6">
        <w:rPr>
          <w:i w:val="0"/>
          <w:sz w:val="24"/>
        </w:rPr>
        <w:t>для р</w:t>
      </w:r>
      <w:r w:rsidRPr="00524DA6">
        <w:rPr>
          <w:i w:val="0"/>
          <w:spacing w:val="-1"/>
          <w:sz w:val="24"/>
        </w:rPr>
        <w:t>ем</w:t>
      </w:r>
      <w:r w:rsidRPr="00524DA6">
        <w:rPr>
          <w:i w:val="0"/>
          <w:sz w:val="24"/>
        </w:rPr>
        <w:t>онт</w:t>
      </w:r>
      <w:r w:rsidRPr="00524DA6">
        <w:rPr>
          <w:i w:val="0"/>
          <w:spacing w:val="-1"/>
          <w:sz w:val="24"/>
        </w:rPr>
        <w:t>а</w:t>
      </w:r>
      <w:r w:rsidRPr="00524DA6">
        <w:rPr>
          <w:i w:val="0"/>
          <w:sz w:val="24"/>
        </w:rPr>
        <w:t>:</w:t>
      </w:r>
    </w:p>
    <w:tbl>
      <w:tblPr>
        <w:tblStyle w:val="TableNormal"/>
        <w:tblW w:w="0" w:type="auto"/>
        <w:tblInd w:w="113" w:type="dxa"/>
        <w:tblLayout w:type="fixed"/>
        <w:tblLook w:val="01E0" w:firstRow="1" w:lastRow="1" w:firstColumn="1" w:lastColumn="1" w:noHBand="0" w:noVBand="0"/>
      </w:tblPr>
      <w:tblGrid>
        <w:gridCol w:w="427"/>
        <w:gridCol w:w="1274"/>
        <w:gridCol w:w="567"/>
        <w:gridCol w:w="994"/>
        <w:gridCol w:w="850"/>
        <w:gridCol w:w="1419"/>
        <w:gridCol w:w="1133"/>
        <w:gridCol w:w="994"/>
        <w:gridCol w:w="850"/>
        <w:gridCol w:w="1133"/>
      </w:tblGrid>
      <w:tr w:rsidR="00524DA6" w:rsidRPr="00BA1745" w:rsidTr="00176E39">
        <w:trPr>
          <w:trHeight w:hRule="exact" w:val="1457"/>
        </w:trPr>
        <w:tc>
          <w:tcPr>
            <w:tcW w:w="427"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pStyle w:val="TableParagraph"/>
              <w:spacing w:line="200" w:lineRule="exact"/>
              <w:rPr>
                <w:sz w:val="20"/>
                <w:szCs w:val="20"/>
                <w:lang w:val="ru-RU"/>
              </w:rPr>
            </w:pPr>
          </w:p>
          <w:p w:rsidR="00524DA6" w:rsidRPr="00773C5A" w:rsidRDefault="00524DA6" w:rsidP="00176E39">
            <w:pPr>
              <w:pStyle w:val="TableParagraph"/>
              <w:spacing w:line="200" w:lineRule="exact"/>
              <w:rPr>
                <w:sz w:val="20"/>
                <w:szCs w:val="20"/>
                <w:lang w:val="ru-RU"/>
              </w:rPr>
            </w:pPr>
          </w:p>
          <w:p w:rsidR="00524DA6" w:rsidRPr="00773C5A" w:rsidRDefault="00524DA6" w:rsidP="00176E39">
            <w:pPr>
              <w:pStyle w:val="TableParagraph"/>
              <w:spacing w:before="3" w:line="200" w:lineRule="exact"/>
              <w:rPr>
                <w:sz w:val="20"/>
                <w:szCs w:val="20"/>
                <w:lang w:val="ru-RU"/>
              </w:rPr>
            </w:pPr>
          </w:p>
          <w:p w:rsidR="00524DA6" w:rsidRDefault="00524DA6" w:rsidP="00176E39">
            <w:pPr>
              <w:pStyle w:val="TableParagraph"/>
              <w:ind w:left="99"/>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pStyle w:val="TableParagraph"/>
              <w:spacing w:line="215" w:lineRule="exact"/>
              <w:ind w:left="-11"/>
              <w:rPr>
                <w:rFonts w:ascii="Times New Roman" w:eastAsia="Times New Roman" w:hAnsi="Times New Roman" w:cs="Times New Roman"/>
                <w:sz w:val="19"/>
                <w:szCs w:val="19"/>
                <w:lang w:val="ru-RU"/>
              </w:rPr>
            </w:pPr>
            <w:proofErr w:type="spellStart"/>
            <w:r w:rsidRPr="00773C5A">
              <w:rPr>
                <w:rFonts w:ascii="Times New Roman" w:eastAsia="Times New Roman" w:hAnsi="Times New Roman" w:cs="Times New Roman"/>
                <w:sz w:val="19"/>
                <w:szCs w:val="19"/>
                <w:lang w:val="ru-RU"/>
              </w:rPr>
              <w:t>На</w:t>
            </w:r>
            <w:r w:rsidRPr="00773C5A">
              <w:rPr>
                <w:rFonts w:ascii="Times New Roman" w:eastAsia="Times New Roman" w:hAnsi="Times New Roman" w:cs="Times New Roman"/>
                <w:spacing w:val="-1"/>
                <w:sz w:val="19"/>
                <w:szCs w:val="19"/>
                <w:lang w:val="ru-RU"/>
              </w:rPr>
              <w:t>и</w:t>
            </w:r>
            <w:r w:rsidRPr="00773C5A">
              <w:rPr>
                <w:rFonts w:ascii="Times New Roman" w:eastAsia="Times New Roman" w:hAnsi="Times New Roman" w:cs="Times New Roman"/>
                <w:sz w:val="19"/>
                <w:szCs w:val="19"/>
                <w:lang w:val="ru-RU"/>
              </w:rPr>
              <w:t>ме</w:t>
            </w:r>
            <w:r w:rsidRPr="00773C5A">
              <w:rPr>
                <w:rFonts w:ascii="Times New Roman" w:eastAsia="Times New Roman" w:hAnsi="Times New Roman" w:cs="Times New Roman"/>
                <w:spacing w:val="-1"/>
                <w:sz w:val="19"/>
                <w:szCs w:val="19"/>
                <w:lang w:val="ru-RU"/>
              </w:rPr>
              <w:t>н</w:t>
            </w:r>
            <w:r w:rsidRPr="00773C5A">
              <w:rPr>
                <w:rFonts w:ascii="Times New Roman" w:eastAsia="Times New Roman" w:hAnsi="Times New Roman" w:cs="Times New Roman"/>
                <w:sz w:val="19"/>
                <w:szCs w:val="19"/>
                <w:lang w:val="ru-RU"/>
              </w:rPr>
              <w:t>о</w:t>
            </w:r>
            <w:r w:rsidRPr="00773C5A">
              <w:rPr>
                <w:rFonts w:ascii="Times New Roman" w:eastAsia="Times New Roman" w:hAnsi="Times New Roman" w:cs="Times New Roman"/>
                <w:spacing w:val="-1"/>
                <w:sz w:val="19"/>
                <w:szCs w:val="19"/>
                <w:lang w:val="ru-RU"/>
              </w:rPr>
              <w:t>в</w:t>
            </w:r>
            <w:r w:rsidRPr="00773C5A">
              <w:rPr>
                <w:rFonts w:ascii="Times New Roman" w:eastAsia="Times New Roman" w:hAnsi="Times New Roman" w:cs="Times New Roman"/>
                <w:spacing w:val="2"/>
                <w:sz w:val="19"/>
                <w:szCs w:val="19"/>
                <w:lang w:val="ru-RU"/>
              </w:rPr>
              <w:t>а</w:t>
            </w:r>
            <w:proofErr w:type="spellEnd"/>
            <w:r w:rsidRPr="00773C5A">
              <w:rPr>
                <w:rFonts w:ascii="Times New Roman" w:eastAsia="Times New Roman" w:hAnsi="Times New Roman" w:cs="Times New Roman"/>
                <w:sz w:val="19"/>
                <w:szCs w:val="19"/>
                <w:lang w:val="ru-RU"/>
              </w:rPr>
              <w:t>-</w:t>
            </w:r>
          </w:p>
          <w:p w:rsidR="00524DA6" w:rsidRPr="00773C5A" w:rsidRDefault="00524DA6" w:rsidP="00176E39">
            <w:pPr>
              <w:pStyle w:val="TableParagraph"/>
              <w:spacing w:before="21" w:line="263" w:lineRule="auto"/>
              <w:ind w:left="-11" w:right="138"/>
              <w:rPr>
                <w:rFonts w:ascii="Times New Roman" w:eastAsia="Times New Roman" w:hAnsi="Times New Roman" w:cs="Times New Roman"/>
                <w:sz w:val="19"/>
                <w:szCs w:val="19"/>
                <w:lang w:val="ru-RU"/>
              </w:rPr>
            </w:pPr>
            <w:proofErr w:type="spellStart"/>
            <w:r w:rsidRPr="00773C5A">
              <w:rPr>
                <w:rFonts w:ascii="Times New Roman" w:eastAsia="Times New Roman" w:hAnsi="Times New Roman" w:cs="Times New Roman"/>
                <w:spacing w:val="-1"/>
                <w:sz w:val="19"/>
                <w:szCs w:val="19"/>
                <w:lang w:val="ru-RU"/>
              </w:rPr>
              <w:t>ни</w:t>
            </w:r>
            <w:r w:rsidRPr="00773C5A">
              <w:rPr>
                <w:rFonts w:ascii="Times New Roman" w:eastAsia="Times New Roman" w:hAnsi="Times New Roman" w:cs="Times New Roman"/>
                <w:sz w:val="19"/>
                <w:szCs w:val="19"/>
                <w:lang w:val="ru-RU"/>
              </w:rPr>
              <w:t>е</w:t>
            </w:r>
            <w:proofErr w:type="spellEnd"/>
            <w:r w:rsidRPr="00773C5A">
              <w:rPr>
                <w:rFonts w:ascii="Times New Roman" w:eastAsia="Times New Roman" w:hAnsi="Times New Roman" w:cs="Times New Roman"/>
                <w:spacing w:val="-5"/>
                <w:sz w:val="19"/>
                <w:szCs w:val="19"/>
                <w:lang w:val="ru-RU"/>
              </w:rPr>
              <w:t xml:space="preserve"> </w:t>
            </w:r>
            <w:r w:rsidRPr="00773C5A">
              <w:rPr>
                <w:rFonts w:ascii="Times New Roman" w:eastAsia="Times New Roman" w:hAnsi="Times New Roman" w:cs="Times New Roman"/>
                <w:sz w:val="19"/>
                <w:szCs w:val="19"/>
                <w:lang w:val="ru-RU"/>
              </w:rPr>
              <w:t>и</w:t>
            </w:r>
            <w:r w:rsidRPr="00773C5A">
              <w:rPr>
                <w:rFonts w:ascii="Times New Roman" w:eastAsia="Times New Roman" w:hAnsi="Times New Roman" w:cs="Times New Roman"/>
                <w:spacing w:val="-4"/>
                <w:sz w:val="19"/>
                <w:szCs w:val="19"/>
                <w:lang w:val="ru-RU"/>
              </w:rPr>
              <w:t xml:space="preserve"> </w:t>
            </w:r>
            <w:r w:rsidRPr="00773C5A">
              <w:rPr>
                <w:rFonts w:ascii="Times New Roman" w:eastAsia="Times New Roman" w:hAnsi="Times New Roman" w:cs="Times New Roman"/>
                <w:spacing w:val="1"/>
                <w:sz w:val="19"/>
                <w:szCs w:val="19"/>
                <w:lang w:val="ru-RU"/>
              </w:rPr>
              <w:t>т</w:t>
            </w:r>
            <w:r w:rsidRPr="00773C5A">
              <w:rPr>
                <w:rFonts w:ascii="Times New Roman" w:eastAsia="Times New Roman" w:hAnsi="Times New Roman" w:cs="Times New Roman"/>
                <w:spacing w:val="-1"/>
                <w:sz w:val="19"/>
                <w:szCs w:val="19"/>
                <w:lang w:val="ru-RU"/>
              </w:rPr>
              <w:t>и</w:t>
            </w:r>
            <w:r w:rsidRPr="00773C5A">
              <w:rPr>
                <w:rFonts w:ascii="Times New Roman" w:eastAsia="Times New Roman" w:hAnsi="Times New Roman" w:cs="Times New Roman"/>
                <w:sz w:val="19"/>
                <w:szCs w:val="19"/>
                <w:lang w:val="ru-RU"/>
              </w:rPr>
              <w:t>п</w:t>
            </w:r>
            <w:r w:rsidRPr="00773C5A">
              <w:rPr>
                <w:rFonts w:ascii="Times New Roman" w:eastAsia="Times New Roman" w:hAnsi="Times New Roman" w:cs="Times New Roman"/>
                <w:w w:val="99"/>
                <w:sz w:val="19"/>
                <w:szCs w:val="19"/>
                <w:lang w:val="ru-RU"/>
              </w:rPr>
              <w:t xml:space="preserve"> </w:t>
            </w:r>
            <w:proofErr w:type="spellStart"/>
            <w:proofErr w:type="gramStart"/>
            <w:r w:rsidRPr="00773C5A">
              <w:rPr>
                <w:rFonts w:ascii="Times New Roman" w:eastAsia="Times New Roman" w:hAnsi="Times New Roman" w:cs="Times New Roman"/>
                <w:spacing w:val="-1"/>
                <w:sz w:val="19"/>
                <w:szCs w:val="19"/>
                <w:lang w:val="ru-RU"/>
              </w:rPr>
              <w:t>п</w:t>
            </w:r>
            <w:r w:rsidRPr="00773C5A">
              <w:rPr>
                <w:rFonts w:ascii="Times New Roman" w:eastAsia="Times New Roman" w:hAnsi="Times New Roman" w:cs="Times New Roman"/>
                <w:sz w:val="19"/>
                <w:szCs w:val="19"/>
                <w:lang w:val="ru-RU"/>
              </w:rPr>
              <w:t>ере</w:t>
            </w:r>
            <w:r w:rsidRPr="00773C5A">
              <w:rPr>
                <w:rFonts w:ascii="Times New Roman" w:eastAsia="Times New Roman" w:hAnsi="Times New Roman" w:cs="Times New Roman"/>
                <w:spacing w:val="-1"/>
                <w:sz w:val="19"/>
                <w:szCs w:val="19"/>
                <w:lang w:val="ru-RU"/>
              </w:rPr>
              <w:t>д</w:t>
            </w:r>
            <w:r w:rsidRPr="00773C5A">
              <w:rPr>
                <w:rFonts w:ascii="Times New Roman" w:eastAsia="Times New Roman" w:hAnsi="Times New Roman" w:cs="Times New Roman"/>
                <w:sz w:val="19"/>
                <w:szCs w:val="19"/>
                <w:lang w:val="ru-RU"/>
              </w:rPr>
              <w:t>а</w:t>
            </w:r>
            <w:r w:rsidRPr="00773C5A">
              <w:rPr>
                <w:rFonts w:ascii="Times New Roman" w:eastAsia="Times New Roman" w:hAnsi="Times New Roman" w:cs="Times New Roman"/>
                <w:spacing w:val="-1"/>
                <w:sz w:val="19"/>
                <w:szCs w:val="19"/>
                <w:lang w:val="ru-RU"/>
              </w:rPr>
              <w:t>в</w:t>
            </w:r>
            <w:r w:rsidRPr="00773C5A">
              <w:rPr>
                <w:rFonts w:ascii="Times New Roman" w:eastAsia="Times New Roman" w:hAnsi="Times New Roman" w:cs="Times New Roman"/>
                <w:sz w:val="19"/>
                <w:szCs w:val="19"/>
                <w:lang w:val="ru-RU"/>
              </w:rPr>
              <w:t>а</w:t>
            </w:r>
            <w:r w:rsidRPr="00773C5A">
              <w:rPr>
                <w:rFonts w:ascii="Times New Roman" w:eastAsia="Times New Roman" w:hAnsi="Times New Roman" w:cs="Times New Roman"/>
                <w:spacing w:val="2"/>
                <w:sz w:val="19"/>
                <w:szCs w:val="19"/>
                <w:lang w:val="ru-RU"/>
              </w:rPr>
              <w:t>е</w:t>
            </w:r>
            <w:proofErr w:type="spellEnd"/>
            <w:r w:rsidRPr="00773C5A">
              <w:rPr>
                <w:rFonts w:ascii="Times New Roman" w:eastAsia="Times New Roman" w:hAnsi="Times New Roman" w:cs="Times New Roman"/>
                <w:sz w:val="19"/>
                <w:szCs w:val="19"/>
                <w:lang w:val="ru-RU"/>
              </w:rPr>
              <w:t>-</w:t>
            </w:r>
            <w:r w:rsidRPr="00773C5A">
              <w:rPr>
                <w:rFonts w:ascii="Times New Roman" w:eastAsia="Times New Roman" w:hAnsi="Times New Roman" w:cs="Times New Roman"/>
                <w:w w:val="99"/>
                <w:sz w:val="19"/>
                <w:szCs w:val="19"/>
                <w:lang w:val="ru-RU"/>
              </w:rPr>
              <w:t xml:space="preserve"> </w:t>
            </w:r>
            <w:proofErr w:type="spellStart"/>
            <w:r w:rsidRPr="00773C5A">
              <w:rPr>
                <w:rFonts w:ascii="Times New Roman" w:eastAsia="Times New Roman" w:hAnsi="Times New Roman" w:cs="Times New Roman"/>
                <w:sz w:val="19"/>
                <w:szCs w:val="19"/>
                <w:lang w:val="ru-RU"/>
              </w:rPr>
              <w:t>мо</w:t>
            </w:r>
            <w:r w:rsidRPr="00773C5A">
              <w:rPr>
                <w:rFonts w:ascii="Times New Roman" w:eastAsia="Times New Roman" w:hAnsi="Times New Roman" w:cs="Times New Roman"/>
                <w:spacing w:val="-1"/>
                <w:sz w:val="19"/>
                <w:szCs w:val="19"/>
                <w:lang w:val="ru-RU"/>
              </w:rPr>
              <w:t>г</w:t>
            </w:r>
            <w:r w:rsidRPr="00773C5A">
              <w:rPr>
                <w:rFonts w:ascii="Times New Roman" w:eastAsia="Times New Roman" w:hAnsi="Times New Roman" w:cs="Times New Roman"/>
                <w:sz w:val="19"/>
                <w:szCs w:val="19"/>
                <w:lang w:val="ru-RU"/>
              </w:rPr>
              <w:t>о</w:t>
            </w:r>
            <w:proofErr w:type="spellEnd"/>
            <w:proofErr w:type="gramEnd"/>
            <w:r w:rsidRPr="00773C5A">
              <w:rPr>
                <w:rFonts w:ascii="Times New Roman" w:eastAsia="Times New Roman" w:hAnsi="Times New Roman" w:cs="Times New Roman"/>
                <w:spacing w:val="-6"/>
                <w:sz w:val="19"/>
                <w:szCs w:val="19"/>
                <w:lang w:val="ru-RU"/>
              </w:rPr>
              <w:t xml:space="preserve"> </w:t>
            </w:r>
            <w:r w:rsidRPr="00773C5A">
              <w:rPr>
                <w:rFonts w:ascii="Times New Roman" w:eastAsia="Times New Roman" w:hAnsi="Times New Roman" w:cs="Times New Roman"/>
                <w:sz w:val="19"/>
                <w:szCs w:val="19"/>
                <w:lang w:val="ru-RU"/>
              </w:rPr>
              <w:t>д</w:t>
            </w:r>
            <w:r w:rsidRPr="00773C5A">
              <w:rPr>
                <w:rFonts w:ascii="Times New Roman" w:eastAsia="Times New Roman" w:hAnsi="Times New Roman" w:cs="Times New Roman"/>
                <w:spacing w:val="-2"/>
                <w:sz w:val="19"/>
                <w:szCs w:val="19"/>
                <w:lang w:val="ru-RU"/>
              </w:rPr>
              <w:t>л</w:t>
            </w:r>
            <w:r w:rsidRPr="00773C5A">
              <w:rPr>
                <w:rFonts w:ascii="Times New Roman" w:eastAsia="Times New Roman" w:hAnsi="Times New Roman" w:cs="Times New Roman"/>
                <w:sz w:val="19"/>
                <w:szCs w:val="19"/>
                <w:lang w:val="ru-RU"/>
              </w:rPr>
              <w:t>я</w:t>
            </w:r>
            <w:r w:rsidRPr="00773C5A">
              <w:rPr>
                <w:rFonts w:ascii="Times New Roman" w:eastAsia="Times New Roman" w:hAnsi="Times New Roman" w:cs="Times New Roman"/>
                <w:w w:val="99"/>
                <w:sz w:val="19"/>
                <w:szCs w:val="19"/>
                <w:lang w:val="ru-RU"/>
              </w:rPr>
              <w:t xml:space="preserve"> </w:t>
            </w:r>
            <w:r w:rsidRPr="00773C5A">
              <w:rPr>
                <w:rFonts w:ascii="Times New Roman" w:eastAsia="Times New Roman" w:hAnsi="Times New Roman" w:cs="Times New Roman"/>
                <w:sz w:val="19"/>
                <w:szCs w:val="19"/>
                <w:lang w:val="ru-RU"/>
              </w:rPr>
              <w:t>ремо</w:t>
            </w:r>
            <w:r w:rsidRPr="00773C5A">
              <w:rPr>
                <w:rFonts w:ascii="Times New Roman" w:eastAsia="Times New Roman" w:hAnsi="Times New Roman" w:cs="Times New Roman"/>
                <w:spacing w:val="-1"/>
                <w:sz w:val="19"/>
                <w:szCs w:val="19"/>
                <w:lang w:val="ru-RU"/>
              </w:rPr>
              <w:t>н</w:t>
            </w:r>
            <w:r w:rsidRPr="00773C5A">
              <w:rPr>
                <w:rFonts w:ascii="Times New Roman" w:eastAsia="Times New Roman" w:hAnsi="Times New Roman" w:cs="Times New Roman"/>
                <w:sz w:val="19"/>
                <w:szCs w:val="19"/>
                <w:lang w:val="ru-RU"/>
              </w:rPr>
              <w:t>та</w:t>
            </w:r>
            <w:r w:rsidRPr="00773C5A">
              <w:rPr>
                <w:rFonts w:ascii="Times New Roman" w:eastAsia="Times New Roman" w:hAnsi="Times New Roman" w:cs="Times New Roman"/>
                <w:w w:val="99"/>
                <w:sz w:val="19"/>
                <w:szCs w:val="19"/>
                <w:lang w:val="ru-RU"/>
              </w:rPr>
              <w:t xml:space="preserve"> </w:t>
            </w:r>
            <w:r w:rsidRPr="00773C5A">
              <w:rPr>
                <w:rFonts w:ascii="Times New Roman" w:eastAsia="Times New Roman" w:hAnsi="Times New Roman" w:cs="Times New Roman"/>
                <w:w w:val="95"/>
                <w:sz w:val="19"/>
                <w:szCs w:val="19"/>
                <w:lang w:val="ru-RU"/>
              </w:rPr>
              <w:t>обо</w:t>
            </w:r>
            <w:r w:rsidRPr="00773C5A">
              <w:rPr>
                <w:rFonts w:ascii="Times New Roman" w:eastAsia="Times New Roman" w:hAnsi="Times New Roman" w:cs="Times New Roman"/>
                <w:spacing w:val="2"/>
                <w:w w:val="95"/>
                <w:sz w:val="19"/>
                <w:szCs w:val="19"/>
                <w:lang w:val="ru-RU"/>
              </w:rPr>
              <w:t>р</w:t>
            </w:r>
            <w:r w:rsidRPr="00773C5A">
              <w:rPr>
                <w:rFonts w:ascii="Times New Roman" w:eastAsia="Times New Roman" w:hAnsi="Times New Roman" w:cs="Times New Roman"/>
                <w:spacing w:val="-7"/>
                <w:w w:val="95"/>
                <w:sz w:val="19"/>
                <w:szCs w:val="19"/>
                <w:lang w:val="ru-RU"/>
              </w:rPr>
              <w:t>у</w:t>
            </w:r>
            <w:r w:rsidRPr="00773C5A">
              <w:rPr>
                <w:rFonts w:ascii="Times New Roman" w:eastAsia="Times New Roman" w:hAnsi="Times New Roman" w:cs="Times New Roman"/>
                <w:w w:val="95"/>
                <w:sz w:val="19"/>
                <w:szCs w:val="19"/>
                <w:lang w:val="ru-RU"/>
              </w:rPr>
              <w:t>до</w:t>
            </w:r>
            <w:r w:rsidRPr="00773C5A">
              <w:rPr>
                <w:rFonts w:ascii="Times New Roman" w:eastAsia="Times New Roman" w:hAnsi="Times New Roman" w:cs="Times New Roman"/>
                <w:spacing w:val="-1"/>
                <w:w w:val="95"/>
                <w:sz w:val="19"/>
                <w:szCs w:val="19"/>
                <w:lang w:val="ru-RU"/>
              </w:rPr>
              <w:t>в</w:t>
            </w:r>
            <w:r w:rsidRPr="00773C5A">
              <w:rPr>
                <w:rFonts w:ascii="Times New Roman" w:eastAsia="Times New Roman" w:hAnsi="Times New Roman" w:cs="Times New Roman"/>
                <w:w w:val="95"/>
                <w:sz w:val="19"/>
                <w:szCs w:val="19"/>
                <w:lang w:val="ru-RU"/>
              </w:rPr>
              <w:t>ан</w:t>
            </w:r>
            <w:r w:rsidRPr="00773C5A">
              <w:rPr>
                <w:rFonts w:ascii="Times New Roman" w:eastAsia="Times New Roman" w:hAnsi="Times New Roman" w:cs="Times New Roman"/>
                <w:spacing w:val="-1"/>
                <w:w w:val="95"/>
                <w:sz w:val="19"/>
                <w:szCs w:val="19"/>
                <w:lang w:val="ru-RU"/>
              </w:rPr>
              <w:t>и</w:t>
            </w:r>
            <w:r w:rsidRPr="00773C5A">
              <w:rPr>
                <w:rFonts w:ascii="Times New Roman" w:eastAsia="Times New Roman" w:hAnsi="Times New Roman" w:cs="Times New Roman"/>
                <w:w w:val="95"/>
                <w:sz w:val="19"/>
                <w:szCs w:val="19"/>
                <w:lang w:val="ru-RU"/>
              </w:rPr>
              <w:t>я</w:t>
            </w:r>
          </w:p>
        </w:tc>
        <w:tc>
          <w:tcPr>
            <w:tcW w:w="567" w:type="dxa"/>
            <w:tcBorders>
              <w:top w:val="single" w:sz="7" w:space="0" w:color="000000"/>
              <w:left w:val="single" w:sz="7" w:space="0" w:color="000000"/>
              <w:bottom w:val="single" w:sz="7" w:space="0" w:color="000000"/>
              <w:right w:val="single" w:sz="7" w:space="0" w:color="000000"/>
            </w:tcBorders>
          </w:tcPr>
          <w:p w:rsidR="00524DA6" w:rsidRDefault="00524DA6" w:rsidP="00176E39">
            <w:pPr>
              <w:pStyle w:val="TableParagraph"/>
              <w:spacing w:line="215" w:lineRule="exact"/>
              <w:ind w:left="99"/>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Кол</w:t>
            </w:r>
            <w:proofErr w:type="spellEnd"/>
          </w:p>
          <w:p w:rsidR="00524DA6" w:rsidRDefault="00524DA6" w:rsidP="00176E39">
            <w:pPr>
              <w:pStyle w:val="TableParagraph"/>
              <w:spacing w:before="21" w:line="263" w:lineRule="auto"/>
              <w:ind w:left="99" w:right="155"/>
              <w:rPr>
                <w:rFonts w:ascii="Times New Roman" w:eastAsia="Times New Roman" w:hAnsi="Times New Roman" w:cs="Times New Roman"/>
                <w:sz w:val="19"/>
                <w:szCs w:val="19"/>
              </w:rPr>
            </w:pPr>
            <w:r>
              <w:rPr>
                <w:rFonts w:ascii="Times New Roman" w:eastAsia="Times New Roman" w:hAnsi="Times New Roman" w:cs="Times New Roman"/>
                <w:spacing w:val="-1"/>
                <w:sz w:val="19"/>
                <w:szCs w:val="19"/>
              </w:rPr>
              <w:t>-</w:t>
            </w:r>
            <w:proofErr w:type="spellStart"/>
            <w:r>
              <w:rPr>
                <w:rFonts w:ascii="Times New Roman" w:eastAsia="Times New Roman" w:hAnsi="Times New Roman" w:cs="Times New Roman"/>
                <w:spacing w:val="-1"/>
                <w:sz w:val="19"/>
                <w:szCs w:val="19"/>
              </w:rPr>
              <w:t>в</w:t>
            </w:r>
            <w:r>
              <w:rPr>
                <w:rFonts w:ascii="Times New Roman" w:eastAsia="Times New Roman" w:hAnsi="Times New Roman" w:cs="Times New Roman"/>
                <w:sz w:val="19"/>
                <w:szCs w:val="19"/>
              </w:rPr>
              <w:t>о</w:t>
            </w:r>
            <w:proofErr w:type="spellEnd"/>
            <w:r>
              <w:rPr>
                <w:rFonts w:ascii="Times New Roman" w:eastAsia="Times New Roman" w:hAnsi="Times New Roman" w:cs="Times New Roman"/>
                <w:sz w:val="19"/>
                <w:szCs w:val="19"/>
              </w:rPr>
              <w:t>,</w:t>
            </w:r>
            <w:r>
              <w:rPr>
                <w:rFonts w:ascii="Times New Roman" w:eastAsia="Times New Roman" w:hAnsi="Times New Roman" w:cs="Times New Roman"/>
                <w:w w:val="99"/>
                <w:sz w:val="19"/>
                <w:szCs w:val="19"/>
              </w:rPr>
              <w:t xml:space="preserve"> </w:t>
            </w:r>
            <w:proofErr w:type="spellStart"/>
            <w:r>
              <w:rPr>
                <w:rFonts w:ascii="Times New Roman" w:eastAsia="Times New Roman" w:hAnsi="Times New Roman" w:cs="Times New Roman"/>
                <w:sz w:val="19"/>
                <w:szCs w:val="19"/>
              </w:rPr>
              <w:t>ш</w:t>
            </w:r>
            <w:r>
              <w:rPr>
                <w:rFonts w:ascii="Times New Roman" w:eastAsia="Times New Roman" w:hAnsi="Times New Roman" w:cs="Times New Roman"/>
                <w:spacing w:val="1"/>
                <w:sz w:val="19"/>
                <w:szCs w:val="19"/>
              </w:rPr>
              <w:t>т</w:t>
            </w:r>
            <w:proofErr w:type="spellEnd"/>
            <w:r>
              <w:rPr>
                <w:rFonts w:ascii="Times New Roman" w:eastAsia="Times New Roman" w:hAnsi="Times New Roman" w:cs="Times New Roman"/>
                <w:sz w:val="19"/>
                <w:szCs w:val="19"/>
              </w:rPr>
              <w:t>.</w:t>
            </w:r>
          </w:p>
        </w:tc>
        <w:tc>
          <w:tcPr>
            <w:tcW w:w="994" w:type="dxa"/>
            <w:tcBorders>
              <w:top w:val="single" w:sz="7" w:space="0" w:color="000000"/>
              <w:left w:val="single" w:sz="7" w:space="0" w:color="000000"/>
              <w:bottom w:val="single" w:sz="7" w:space="0" w:color="000000"/>
              <w:right w:val="single" w:sz="7" w:space="0" w:color="000000"/>
            </w:tcBorders>
          </w:tcPr>
          <w:p w:rsidR="00524DA6" w:rsidRDefault="00524DA6" w:rsidP="00176E39">
            <w:pPr>
              <w:pStyle w:val="TableParagraph"/>
              <w:spacing w:line="215" w:lineRule="exact"/>
              <w:ind w:left="-9"/>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За</w:t>
            </w:r>
            <w:r>
              <w:rPr>
                <w:rFonts w:ascii="Times New Roman" w:eastAsia="Times New Roman" w:hAnsi="Times New Roman" w:cs="Times New Roman"/>
                <w:spacing w:val="-1"/>
                <w:sz w:val="19"/>
                <w:szCs w:val="19"/>
              </w:rPr>
              <w:t>в</w:t>
            </w:r>
            <w:r>
              <w:rPr>
                <w:rFonts w:ascii="Times New Roman" w:eastAsia="Times New Roman" w:hAnsi="Times New Roman" w:cs="Times New Roman"/>
                <w:sz w:val="19"/>
                <w:szCs w:val="19"/>
              </w:rPr>
              <w:t>од</w:t>
            </w:r>
            <w:r>
              <w:rPr>
                <w:rFonts w:ascii="Times New Roman" w:eastAsia="Times New Roman" w:hAnsi="Times New Roman" w:cs="Times New Roman"/>
                <w:spacing w:val="-1"/>
                <w:sz w:val="19"/>
                <w:szCs w:val="19"/>
              </w:rPr>
              <w:t>ск</w:t>
            </w:r>
            <w:r>
              <w:rPr>
                <w:rFonts w:ascii="Times New Roman" w:eastAsia="Times New Roman" w:hAnsi="Times New Roman" w:cs="Times New Roman"/>
                <w:spacing w:val="1"/>
                <w:sz w:val="19"/>
                <w:szCs w:val="19"/>
              </w:rPr>
              <w:t>о</w:t>
            </w:r>
            <w:r>
              <w:rPr>
                <w:rFonts w:ascii="Times New Roman" w:eastAsia="Times New Roman" w:hAnsi="Times New Roman" w:cs="Times New Roman"/>
                <w:sz w:val="19"/>
                <w:szCs w:val="19"/>
              </w:rPr>
              <w:t>й</w:t>
            </w:r>
            <w:proofErr w:type="spellEnd"/>
          </w:p>
          <w:p w:rsidR="00524DA6" w:rsidRDefault="00524DA6" w:rsidP="00176E39">
            <w:pPr>
              <w:pStyle w:val="TableParagraph"/>
              <w:spacing w:before="21"/>
              <w:ind w:left="-9"/>
              <w:rPr>
                <w:rFonts w:ascii="Times New Roman" w:eastAsia="Times New Roman" w:hAnsi="Times New Roman" w:cs="Times New Roman"/>
                <w:sz w:val="19"/>
                <w:szCs w:val="19"/>
              </w:rPr>
            </w:pPr>
            <w:proofErr w:type="spellStart"/>
            <w:r>
              <w:rPr>
                <w:rFonts w:ascii="Times New Roman" w:eastAsia="Times New Roman" w:hAnsi="Times New Roman" w:cs="Times New Roman"/>
                <w:spacing w:val="-1"/>
                <w:sz w:val="19"/>
                <w:szCs w:val="19"/>
              </w:rPr>
              <w:t>н</w:t>
            </w:r>
            <w:r>
              <w:rPr>
                <w:rFonts w:ascii="Times New Roman" w:eastAsia="Times New Roman" w:hAnsi="Times New Roman" w:cs="Times New Roman"/>
                <w:sz w:val="19"/>
                <w:szCs w:val="19"/>
              </w:rPr>
              <w:t>омер</w:t>
            </w:r>
            <w:proofErr w:type="spellEnd"/>
          </w:p>
        </w:tc>
        <w:tc>
          <w:tcPr>
            <w:tcW w:w="850" w:type="dxa"/>
            <w:tcBorders>
              <w:top w:val="single" w:sz="7" w:space="0" w:color="000000"/>
              <w:left w:val="single" w:sz="7" w:space="0" w:color="000000"/>
              <w:bottom w:val="single" w:sz="7" w:space="0" w:color="000000"/>
              <w:right w:val="single" w:sz="7" w:space="0" w:color="000000"/>
            </w:tcBorders>
          </w:tcPr>
          <w:p w:rsidR="00524DA6" w:rsidRDefault="00524DA6" w:rsidP="00176E39">
            <w:pPr>
              <w:pStyle w:val="TableParagraph"/>
              <w:spacing w:line="215" w:lineRule="exact"/>
              <w:ind w:left="99"/>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И</w:t>
            </w:r>
            <w:r>
              <w:rPr>
                <w:rFonts w:ascii="Times New Roman" w:eastAsia="Times New Roman" w:hAnsi="Times New Roman" w:cs="Times New Roman"/>
                <w:spacing w:val="-1"/>
                <w:sz w:val="19"/>
                <w:szCs w:val="19"/>
              </w:rPr>
              <w:t>нв</w:t>
            </w:r>
            <w:r>
              <w:rPr>
                <w:rFonts w:ascii="Times New Roman" w:eastAsia="Times New Roman" w:hAnsi="Times New Roman" w:cs="Times New Roman"/>
                <w:sz w:val="19"/>
                <w:szCs w:val="19"/>
              </w:rPr>
              <w:t>е</w:t>
            </w:r>
            <w:r>
              <w:rPr>
                <w:rFonts w:ascii="Times New Roman" w:eastAsia="Times New Roman" w:hAnsi="Times New Roman" w:cs="Times New Roman"/>
                <w:spacing w:val="1"/>
                <w:sz w:val="19"/>
                <w:szCs w:val="19"/>
              </w:rPr>
              <w:t>н</w:t>
            </w:r>
            <w:proofErr w:type="spellEnd"/>
            <w:r>
              <w:rPr>
                <w:rFonts w:ascii="Times New Roman" w:eastAsia="Times New Roman" w:hAnsi="Times New Roman" w:cs="Times New Roman"/>
                <w:sz w:val="19"/>
                <w:szCs w:val="19"/>
              </w:rPr>
              <w:t>-</w:t>
            </w:r>
          </w:p>
          <w:p w:rsidR="00524DA6" w:rsidRDefault="00524DA6" w:rsidP="00176E39">
            <w:pPr>
              <w:pStyle w:val="TableParagraph"/>
              <w:spacing w:before="21" w:line="263" w:lineRule="auto"/>
              <w:ind w:left="99" w:right="140"/>
              <w:rPr>
                <w:rFonts w:ascii="Times New Roman" w:eastAsia="Times New Roman" w:hAnsi="Times New Roman" w:cs="Times New Roman"/>
                <w:sz w:val="19"/>
                <w:szCs w:val="19"/>
              </w:rPr>
            </w:pPr>
            <w:proofErr w:type="spellStart"/>
            <w:r>
              <w:rPr>
                <w:rFonts w:ascii="Times New Roman" w:eastAsia="Times New Roman" w:hAnsi="Times New Roman" w:cs="Times New Roman"/>
                <w:w w:val="95"/>
                <w:sz w:val="19"/>
                <w:szCs w:val="19"/>
              </w:rPr>
              <w:t>тар</w:t>
            </w:r>
            <w:r>
              <w:rPr>
                <w:rFonts w:ascii="Times New Roman" w:eastAsia="Times New Roman" w:hAnsi="Times New Roman" w:cs="Times New Roman"/>
                <w:spacing w:val="-1"/>
                <w:w w:val="95"/>
                <w:sz w:val="19"/>
                <w:szCs w:val="19"/>
              </w:rPr>
              <w:t>н</w:t>
            </w:r>
            <w:r>
              <w:rPr>
                <w:rFonts w:ascii="Times New Roman" w:eastAsia="Times New Roman" w:hAnsi="Times New Roman" w:cs="Times New Roman"/>
                <w:w w:val="95"/>
                <w:sz w:val="19"/>
                <w:szCs w:val="19"/>
              </w:rPr>
              <w:t>ый</w:t>
            </w:r>
            <w:proofErr w:type="spellEnd"/>
            <w:r>
              <w:rPr>
                <w:rFonts w:ascii="Times New Roman" w:eastAsia="Times New Roman" w:hAnsi="Times New Roman" w:cs="Times New Roman"/>
                <w:w w:val="99"/>
                <w:sz w:val="19"/>
                <w:szCs w:val="19"/>
              </w:rPr>
              <w:t xml:space="preserve"> </w:t>
            </w:r>
            <w:proofErr w:type="spellStart"/>
            <w:r>
              <w:rPr>
                <w:rFonts w:ascii="Times New Roman" w:eastAsia="Times New Roman" w:hAnsi="Times New Roman" w:cs="Times New Roman"/>
                <w:spacing w:val="-1"/>
                <w:sz w:val="19"/>
                <w:szCs w:val="19"/>
              </w:rPr>
              <w:t>н</w:t>
            </w:r>
            <w:r>
              <w:rPr>
                <w:rFonts w:ascii="Times New Roman" w:eastAsia="Times New Roman" w:hAnsi="Times New Roman" w:cs="Times New Roman"/>
                <w:sz w:val="19"/>
                <w:szCs w:val="19"/>
              </w:rPr>
              <w:t>омер</w:t>
            </w:r>
            <w:proofErr w:type="spellEnd"/>
          </w:p>
        </w:tc>
        <w:tc>
          <w:tcPr>
            <w:tcW w:w="1419" w:type="dxa"/>
            <w:tcBorders>
              <w:top w:val="single" w:sz="7" w:space="0" w:color="000000"/>
              <w:left w:val="single" w:sz="7" w:space="0" w:color="000000"/>
              <w:bottom w:val="single" w:sz="7" w:space="0" w:color="000000"/>
              <w:right w:val="single" w:sz="7" w:space="0" w:color="000000"/>
            </w:tcBorders>
          </w:tcPr>
          <w:p w:rsidR="00524DA6" w:rsidRDefault="00524DA6" w:rsidP="00176E39">
            <w:pPr>
              <w:pStyle w:val="TableParagraph"/>
              <w:spacing w:line="215" w:lineRule="exact"/>
              <w:ind w:left="-9"/>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Ком</w:t>
            </w:r>
            <w:r>
              <w:rPr>
                <w:rFonts w:ascii="Times New Roman" w:eastAsia="Times New Roman" w:hAnsi="Times New Roman" w:cs="Times New Roman"/>
                <w:spacing w:val="-1"/>
                <w:sz w:val="19"/>
                <w:szCs w:val="19"/>
              </w:rPr>
              <w:t>пл</w:t>
            </w:r>
            <w:r>
              <w:rPr>
                <w:rFonts w:ascii="Times New Roman" w:eastAsia="Times New Roman" w:hAnsi="Times New Roman" w:cs="Times New Roman"/>
                <w:sz w:val="19"/>
                <w:szCs w:val="19"/>
              </w:rPr>
              <w:t>е</w:t>
            </w:r>
            <w:r>
              <w:rPr>
                <w:rFonts w:ascii="Times New Roman" w:eastAsia="Times New Roman" w:hAnsi="Times New Roman" w:cs="Times New Roman"/>
                <w:spacing w:val="-2"/>
                <w:sz w:val="19"/>
                <w:szCs w:val="19"/>
              </w:rPr>
              <w:t>к</w:t>
            </w:r>
            <w:r>
              <w:rPr>
                <w:rFonts w:ascii="Times New Roman" w:eastAsia="Times New Roman" w:hAnsi="Times New Roman" w:cs="Times New Roman"/>
                <w:sz w:val="19"/>
                <w:szCs w:val="19"/>
              </w:rPr>
              <w:t>т</w:t>
            </w:r>
            <w:r>
              <w:rPr>
                <w:rFonts w:ascii="Times New Roman" w:eastAsia="Times New Roman" w:hAnsi="Times New Roman" w:cs="Times New Roman"/>
                <w:spacing w:val="-1"/>
                <w:sz w:val="19"/>
                <w:szCs w:val="19"/>
              </w:rPr>
              <w:t>н</w:t>
            </w:r>
            <w:r>
              <w:rPr>
                <w:rFonts w:ascii="Times New Roman" w:eastAsia="Times New Roman" w:hAnsi="Times New Roman" w:cs="Times New Roman"/>
                <w:sz w:val="19"/>
                <w:szCs w:val="19"/>
              </w:rPr>
              <w:t>ость</w:t>
            </w:r>
            <w:proofErr w:type="spellEnd"/>
          </w:p>
          <w:p w:rsidR="00524DA6" w:rsidRDefault="00524DA6" w:rsidP="00176E39">
            <w:pPr>
              <w:pStyle w:val="TableParagraph"/>
              <w:spacing w:before="21"/>
              <w:ind w:left="-9"/>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обо</w:t>
            </w:r>
            <w:r>
              <w:rPr>
                <w:rFonts w:ascii="Times New Roman" w:eastAsia="Times New Roman" w:hAnsi="Times New Roman" w:cs="Times New Roman"/>
                <w:spacing w:val="3"/>
                <w:sz w:val="19"/>
                <w:szCs w:val="19"/>
              </w:rPr>
              <w:t>р</w:t>
            </w:r>
            <w:r>
              <w:rPr>
                <w:rFonts w:ascii="Times New Roman" w:eastAsia="Times New Roman" w:hAnsi="Times New Roman" w:cs="Times New Roman"/>
                <w:spacing w:val="-8"/>
                <w:sz w:val="19"/>
                <w:szCs w:val="19"/>
              </w:rPr>
              <w:t>у</w:t>
            </w:r>
            <w:r>
              <w:rPr>
                <w:rFonts w:ascii="Times New Roman" w:eastAsia="Times New Roman" w:hAnsi="Times New Roman" w:cs="Times New Roman"/>
                <w:sz w:val="19"/>
                <w:szCs w:val="19"/>
              </w:rPr>
              <w:t>до</w:t>
            </w:r>
            <w:r>
              <w:rPr>
                <w:rFonts w:ascii="Times New Roman" w:eastAsia="Times New Roman" w:hAnsi="Times New Roman" w:cs="Times New Roman"/>
                <w:spacing w:val="-1"/>
                <w:sz w:val="19"/>
                <w:szCs w:val="19"/>
              </w:rPr>
              <w:t>в</w:t>
            </w:r>
            <w:r>
              <w:rPr>
                <w:rFonts w:ascii="Times New Roman" w:eastAsia="Times New Roman" w:hAnsi="Times New Roman" w:cs="Times New Roman"/>
                <w:sz w:val="19"/>
                <w:szCs w:val="19"/>
              </w:rPr>
              <w:t>а</w:t>
            </w:r>
            <w:r>
              <w:rPr>
                <w:rFonts w:ascii="Times New Roman" w:eastAsia="Times New Roman" w:hAnsi="Times New Roman" w:cs="Times New Roman"/>
                <w:spacing w:val="1"/>
                <w:sz w:val="19"/>
                <w:szCs w:val="19"/>
              </w:rPr>
              <w:t>н</w:t>
            </w:r>
            <w:r>
              <w:rPr>
                <w:rFonts w:ascii="Times New Roman" w:eastAsia="Times New Roman" w:hAnsi="Times New Roman" w:cs="Times New Roman"/>
                <w:spacing w:val="-1"/>
                <w:sz w:val="19"/>
                <w:szCs w:val="19"/>
              </w:rPr>
              <w:t>и</w:t>
            </w:r>
            <w:r>
              <w:rPr>
                <w:rFonts w:ascii="Times New Roman" w:eastAsia="Times New Roman" w:hAnsi="Times New Roman" w:cs="Times New Roman"/>
                <w:sz w:val="19"/>
                <w:szCs w:val="19"/>
              </w:rPr>
              <w:t>я</w:t>
            </w:r>
            <w:proofErr w:type="spellEnd"/>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pStyle w:val="TableParagraph"/>
              <w:spacing w:line="215" w:lineRule="exact"/>
              <w:ind w:left="99"/>
              <w:rPr>
                <w:rFonts w:ascii="Times New Roman" w:eastAsia="Times New Roman" w:hAnsi="Times New Roman" w:cs="Times New Roman"/>
                <w:sz w:val="19"/>
                <w:szCs w:val="19"/>
                <w:lang w:val="ru-RU"/>
              </w:rPr>
            </w:pPr>
            <w:r w:rsidRPr="00773C5A">
              <w:rPr>
                <w:rFonts w:ascii="Times New Roman" w:eastAsia="Times New Roman" w:hAnsi="Times New Roman" w:cs="Times New Roman"/>
                <w:sz w:val="19"/>
                <w:szCs w:val="19"/>
                <w:lang w:val="ru-RU"/>
              </w:rPr>
              <w:t>Хара</w:t>
            </w:r>
            <w:r w:rsidRPr="00773C5A">
              <w:rPr>
                <w:rFonts w:ascii="Times New Roman" w:eastAsia="Times New Roman" w:hAnsi="Times New Roman" w:cs="Times New Roman"/>
                <w:spacing w:val="-2"/>
                <w:sz w:val="19"/>
                <w:szCs w:val="19"/>
                <w:lang w:val="ru-RU"/>
              </w:rPr>
              <w:t>к</w:t>
            </w:r>
            <w:r w:rsidRPr="00773C5A">
              <w:rPr>
                <w:rFonts w:ascii="Times New Roman" w:eastAsia="Times New Roman" w:hAnsi="Times New Roman" w:cs="Times New Roman"/>
                <w:sz w:val="19"/>
                <w:szCs w:val="19"/>
                <w:lang w:val="ru-RU"/>
              </w:rPr>
              <w:t>тер</w:t>
            </w:r>
          </w:p>
          <w:p w:rsidR="00524DA6" w:rsidRPr="00773C5A" w:rsidRDefault="00524DA6" w:rsidP="00176E39">
            <w:pPr>
              <w:pStyle w:val="TableParagraph"/>
              <w:spacing w:before="21" w:line="263" w:lineRule="auto"/>
              <w:ind w:left="99" w:right="177"/>
              <w:rPr>
                <w:rFonts w:ascii="Times New Roman" w:eastAsia="Times New Roman" w:hAnsi="Times New Roman" w:cs="Times New Roman"/>
                <w:sz w:val="19"/>
                <w:szCs w:val="19"/>
                <w:lang w:val="ru-RU"/>
              </w:rPr>
            </w:pPr>
            <w:proofErr w:type="spellStart"/>
            <w:proofErr w:type="gramStart"/>
            <w:r w:rsidRPr="00773C5A">
              <w:rPr>
                <w:rFonts w:ascii="Times New Roman" w:eastAsia="Times New Roman" w:hAnsi="Times New Roman" w:cs="Times New Roman"/>
                <w:spacing w:val="-1"/>
                <w:sz w:val="19"/>
                <w:szCs w:val="19"/>
                <w:lang w:val="ru-RU"/>
              </w:rPr>
              <w:t>н</w:t>
            </w:r>
            <w:r w:rsidRPr="00773C5A">
              <w:rPr>
                <w:rFonts w:ascii="Times New Roman" w:eastAsia="Times New Roman" w:hAnsi="Times New Roman" w:cs="Times New Roman"/>
                <w:sz w:val="19"/>
                <w:szCs w:val="19"/>
                <w:lang w:val="ru-RU"/>
              </w:rPr>
              <w:t>е</w:t>
            </w:r>
            <w:r w:rsidRPr="00773C5A">
              <w:rPr>
                <w:rFonts w:ascii="Times New Roman" w:eastAsia="Times New Roman" w:hAnsi="Times New Roman" w:cs="Times New Roman"/>
                <w:spacing w:val="-1"/>
                <w:sz w:val="19"/>
                <w:szCs w:val="19"/>
                <w:lang w:val="ru-RU"/>
              </w:rPr>
              <w:t>и</w:t>
            </w:r>
            <w:r w:rsidRPr="00773C5A">
              <w:rPr>
                <w:rFonts w:ascii="Times New Roman" w:eastAsia="Times New Roman" w:hAnsi="Times New Roman" w:cs="Times New Roman"/>
                <w:sz w:val="19"/>
                <w:szCs w:val="19"/>
                <w:lang w:val="ru-RU"/>
              </w:rPr>
              <w:t>с</w:t>
            </w:r>
            <w:r w:rsidRPr="00773C5A">
              <w:rPr>
                <w:rFonts w:ascii="Times New Roman" w:eastAsia="Times New Roman" w:hAnsi="Times New Roman" w:cs="Times New Roman"/>
                <w:spacing w:val="-1"/>
                <w:sz w:val="19"/>
                <w:szCs w:val="19"/>
                <w:lang w:val="ru-RU"/>
              </w:rPr>
              <w:t>п</w:t>
            </w:r>
            <w:r w:rsidRPr="00773C5A">
              <w:rPr>
                <w:rFonts w:ascii="Times New Roman" w:eastAsia="Times New Roman" w:hAnsi="Times New Roman" w:cs="Times New Roman"/>
                <w:sz w:val="19"/>
                <w:szCs w:val="19"/>
                <w:lang w:val="ru-RU"/>
              </w:rPr>
              <w:t>р</w:t>
            </w:r>
            <w:r w:rsidRPr="00773C5A">
              <w:rPr>
                <w:rFonts w:ascii="Times New Roman" w:eastAsia="Times New Roman" w:hAnsi="Times New Roman" w:cs="Times New Roman"/>
                <w:spacing w:val="2"/>
                <w:sz w:val="19"/>
                <w:szCs w:val="19"/>
                <w:lang w:val="ru-RU"/>
              </w:rPr>
              <w:t>а</w:t>
            </w:r>
            <w:r w:rsidRPr="00773C5A">
              <w:rPr>
                <w:rFonts w:ascii="Times New Roman" w:eastAsia="Times New Roman" w:hAnsi="Times New Roman" w:cs="Times New Roman"/>
                <w:spacing w:val="-1"/>
                <w:sz w:val="19"/>
                <w:szCs w:val="19"/>
                <w:lang w:val="ru-RU"/>
              </w:rPr>
              <w:t>в</w:t>
            </w:r>
            <w:proofErr w:type="spellEnd"/>
            <w:r w:rsidRPr="00773C5A">
              <w:rPr>
                <w:rFonts w:ascii="Times New Roman" w:eastAsia="Times New Roman" w:hAnsi="Times New Roman" w:cs="Times New Roman"/>
                <w:sz w:val="19"/>
                <w:szCs w:val="19"/>
                <w:lang w:val="ru-RU"/>
              </w:rPr>
              <w:t>-</w:t>
            </w:r>
            <w:r w:rsidRPr="00773C5A">
              <w:rPr>
                <w:rFonts w:ascii="Times New Roman" w:eastAsia="Times New Roman" w:hAnsi="Times New Roman" w:cs="Times New Roman"/>
                <w:w w:val="99"/>
                <w:sz w:val="19"/>
                <w:szCs w:val="19"/>
                <w:lang w:val="ru-RU"/>
              </w:rPr>
              <w:t xml:space="preserve"> </w:t>
            </w:r>
            <w:proofErr w:type="spellStart"/>
            <w:r w:rsidRPr="00773C5A">
              <w:rPr>
                <w:rFonts w:ascii="Times New Roman" w:eastAsia="Times New Roman" w:hAnsi="Times New Roman" w:cs="Times New Roman"/>
                <w:spacing w:val="-1"/>
                <w:sz w:val="19"/>
                <w:szCs w:val="19"/>
                <w:lang w:val="ru-RU"/>
              </w:rPr>
              <w:t>н</w:t>
            </w:r>
            <w:r w:rsidRPr="00773C5A">
              <w:rPr>
                <w:rFonts w:ascii="Times New Roman" w:eastAsia="Times New Roman" w:hAnsi="Times New Roman" w:cs="Times New Roman"/>
                <w:sz w:val="19"/>
                <w:szCs w:val="19"/>
                <w:lang w:val="ru-RU"/>
              </w:rPr>
              <w:t>ости</w:t>
            </w:r>
            <w:proofErr w:type="spellEnd"/>
            <w:proofErr w:type="gramEnd"/>
            <w:r w:rsidRPr="00773C5A">
              <w:rPr>
                <w:rFonts w:ascii="Times New Roman" w:eastAsia="Times New Roman" w:hAnsi="Times New Roman" w:cs="Times New Roman"/>
                <w:w w:val="99"/>
                <w:sz w:val="19"/>
                <w:szCs w:val="19"/>
                <w:lang w:val="ru-RU"/>
              </w:rPr>
              <w:t xml:space="preserve"> </w:t>
            </w:r>
            <w:proofErr w:type="spellStart"/>
            <w:r w:rsidRPr="00773C5A">
              <w:rPr>
                <w:rFonts w:ascii="Times New Roman" w:eastAsia="Times New Roman" w:hAnsi="Times New Roman" w:cs="Times New Roman"/>
                <w:w w:val="95"/>
                <w:sz w:val="19"/>
                <w:szCs w:val="19"/>
                <w:lang w:val="ru-RU"/>
              </w:rPr>
              <w:t>обо</w:t>
            </w:r>
            <w:r w:rsidRPr="00773C5A">
              <w:rPr>
                <w:rFonts w:ascii="Times New Roman" w:eastAsia="Times New Roman" w:hAnsi="Times New Roman" w:cs="Times New Roman"/>
                <w:spacing w:val="2"/>
                <w:w w:val="95"/>
                <w:sz w:val="19"/>
                <w:szCs w:val="19"/>
                <w:lang w:val="ru-RU"/>
              </w:rPr>
              <w:t>р</w:t>
            </w:r>
            <w:r w:rsidRPr="00773C5A">
              <w:rPr>
                <w:rFonts w:ascii="Times New Roman" w:eastAsia="Times New Roman" w:hAnsi="Times New Roman" w:cs="Times New Roman"/>
                <w:spacing w:val="-7"/>
                <w:w w:val="95"/>
                <w:sz w:val="19"/>
                <w:szCs w:val="19"/>
                <w:lang w:val="ru-RU"/>
              </w:rPr>
              <w:t>у</w:t>
            </w:r>
            <w:r w:rsidRPr="00773C5A">
              <w:rPr>
                <w:rFonts w:ascii="Times New Roman" w:eastAsia="Times New Roman" w:hAnsi="Times New Roman" w:cs="Times New Roman"/>
                <w:w w:val="95"/>
                <w:sz w:val="19"/>
                <w:szCs w:val="19"/>
                <w:lang w:val="ru-RU"/>
              </w:rPr>
              <w:t>до</w:t>
            </w:r>
            <w:r w:rsidRPr="00773C5A">
              <w:rPr>
                <w:rFonts w:ascii="Times New Roman" w:eastAsia="Times New Roman" w:hAnsi="Times New Roman" w:cs="Times New Roman"/>
                <w:spacing w:val="-1"/>
                <w:w w:val="95"/>
                <w:sz w:val="19"/>
                <w:szCs w:val="19"/>
                <w:lang w:val="ru-RU"/>
              </w:rPr>
              <w:t>в</w:t>
            </w:r>
            <w:r w:rsidRPr="00773C5A">
              <w:rPr>
                <w:rFonts w:ascii="Times New Roman" w:eastAsia="Times New Roman" w:hAnsi="Times New Roman" w:cs="Times New Roman"/>
                <w:w w:val="95"/>
                <w:sz w:val="19"/>
                <w:szCs w:val="19"/>
                <w:lang w:val="ru-RU"/>
              </w:rPr>
              <w:t>а</w:t>
            </w:r>
            <w:proofErr w:type="spellEnd"/>
            <w:r w:rsidRPr="00773C5A">
              <w:rPr>
                <w:rFonts w:ascii="Times New Roman" w:eastAsia="Times New Roman" w:hAnsi="Times New Roman" w:cs="Times New Roman"/>
                <w:w w:val="99"/>
                <w:sz w:val="19"/>
                <w:szCs w:val="19"/>
                <w:lang w:val="ru-RU"/>
              </w:rPr>
              <w:t xml:space="preserve"> </w:t>
            </w:r>
            <w:proofErr w:type="spellStart"/>
            <w:r w:rsidRPr="00773C5A">
              <w:rPr>
                <w:rFonts w:ascii="Times New Roman" w:eastAsia="Times New Roman" w:hAnsi="Times New Roman" w:cs="Times New Roman"/>
                <w:spacing w:val="-1"/>
                <w:sz w:val="19"/>
                <w:szCs w:val="19"/>
                <w:lang w:val="ru-RU"/>
              </w:rPr>
              <w:t>ния</w:t>
            </w:r>
            <w:proofErr w:type="spellEnd"/>
          </w:p>
        </w:tc>
        <w:tc>
          <w:tcPr>
            <w:tcW w:w="994" w:type="dxa"/>
            <w:tcBorders>
              <w:top w:val="single" w:sz="7" w:space="0" w:color="000000"/>
              <w:left w:val="single" w:sz="7" w:space="0" w:color="000000"/>
              <w:bottom w:val="single" w:sz="7" w:space="0" w:color="000000"/>
              <w:right w:val="single" w:sz="7" w:space="0" w:color="000000"/>
            </w:tcBorders>
          </w:tcPr>
          <w:p w:rsidR="00524DA6" w:rsidRDefault="00524DA6" w:rsidP="00176E39">
            <w:pPr>
              <w:pStyle w:val="TableParagraph"/>
              <w:spacing w:line="215" w:lineRule="exact"/>
              <w:ind w:left="99"/>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Вес</w:t>
            </w:r>
            <w:proofErr w:type="spellEnd"/>
          </w:p>
          <w:p w:rsidR="00524DA6" w:rsidRDefault="00524DA6" w:rsidP="00176E39">
            <w:pPr>
              <w:pStyle w:val="TableParagraph"/>
              <w:spacing w:before="21" w:line="263" w:lineRule="auto"/>
              <w:ind w:left="99" w:right="147"/>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обо</w:t>
            </w:r>
            <w:r>
              <w:rPr>
                <w:rFonts w:ascii="Times New Roman" w:eastAsia="Times New Roman" w:hAnsi="Times New Roman" w:cs="Times New Roman"/>
                <w:spacing w:val="3"/>
                <w:sz w:val="19"/>
                <w:szCs w:val="19"/>
              </w:rPr>
              <w:t>р</w:t>
            </w:r>
            <w:r>
              <w:rPr>
                <w:rFonts w:ascii="Times New Roman" w:eastAsia="Times New Roman" w:hAnsi="Times New Roman" w:cs="Times New Roman"/>
                <w:spacing w:val="-8"/>
                <w:sz w:val="19"/>
                <w:szCs w:val="19"/>
              </w:rPr>
              <w:t>у</w:t>
            </w:r>
            <w:r>
              <w:rPr>
                <w:rFonts w:ascii="Times New Roman" w:eastAsia="Times New Roman" w:hAnsi="Times New Roman" w:cs="Times New Roman"/>
                <w:sz w:val="19"/>
                <w:szCs w:val="19"/>
              </w:rPr>
              <w:t>д</w:t>
            </w:r>
            <w:r>
              <w:rPr>
                <w:rFonts w:ascii="Times New Roman" w:eastAsia="Times New Roman" w:hAnsi="Times New Roman" w:cs="Times New Roman"/>
                <w:spacing w:val="1"/>
                <w:sz w:val="19"/>
                <w:szCs w:val="19"/>
              </w:rPr>
              <w:t>о</w:t>
            </w:r>
            <w:proofErr w:type="spellEnd"/>
            <w:r>
              <w:rPr>
                <w:rFonts w:ascii="Times New Roman" w:eastAsia="Times New Roman" w:hAnsi="Times New Roman" w:cs="Times New Roman"/>
                <w:sz w:val="19"/>
                <w:szCs w:val="19"/>
              </w:rPr>
              <w:t>-</w:t>
            </w:r>
            <w:r>
              <w:rPr>
                <w:rFonts w:ascii="Times New Roman" w:eastAsia="Times New Roman" w:hAnsi="Times New Roman" w:cs="Times New Roman"/>
                <w:w w:val="99"/>
                <w:sz w:val="19"/>
                <w:szCs w:val="19"/>
              </w:rPr>
              <w:t xml:space="preserve"> </w:t>
            </w:r>
            <w:proofErr w:type="spellStart"/>
            <w:r>
              <w:rPr>
                <w:rFonts w:ascii="Times New Roman" w:eastAsia="Times New Roman" w:hAnsi="Times New Roman" w:cs="Times New Roman"/>
                <w:spacing w:val="-1"/>
                <w:sz w:val="19"/>
                <w:szCs w:val="19"/>
              </w:rPr>
              <w:t>в</w:t>
            </w:r>
            <w:r>
              <w:rPr>
                <w:rFonts w:ascii="Times New Roman" w:eastAsia="Times New Roman" w:hAnsi="Times New Roman" w:cs="Times New Roman"/>
                <w:sz w:val="19"/>
                <w:szCs w:val="19"/>
              </w:rPr>
              <w:t>а</w:t>
            </w:r>
            <w:r>
              <w:rPr>
                <w:rFonts w:ascii="Times New Roman" w:eastAsia="Times New Roman" w:hAnsi="Times New Roman" w:cs="Times New Roman"/>
                <w:spacing w:val="-1"/>
                <w:sz w:val="19"/>
                <w:szCs w:val="19"/>
              </w:rPr>
              <w:t>н</w:t>
            </w:r>
            <w:r>
              <w:rPr>
                <w:rFonts w:ascii="Times New Roman" w:eastAsia="Times New Roman" w:hAnsi="Times New Roman" w:cs="Times New Roman"/>
                <w:spacing w:val="1"/>
                <w:sz w:val="19"/>
                <w:szCs w:val="19"/>
              </w:rPr>
              <w:t>и</w:t>
            </w:r>
            <w:r>
              <w:rPr>
                <w:rFonts w:ascii="Times New Roman" w:eastAsia="Times New Roman" w:hAnsi="Times New Roman" w:cs="Times New Roman"/>
                <w:sz w:val="19"/>
                <w:szCs w:val="19"/>
              </w:rPr>
              <w:t>я</w:t>
            </w:r>
            <w:proofErr w:type="spellEnd"/>
          </w:p>
        </w:tc>
        <w:tc>
          <w:tcPr>
            <w:tcW w:w="850" w:type="dxa"/>
            <w:tcBorders>
              <w:top w:val="single" w:sz="7" w:space="0" w:color="000000"/>
              <w:left w:val="single" w:sz="7" w:space="0" w:color="000000"/>
              <w:bottom w:val="single" w:sz="7" w:space="0" w:color="000000"/>
              <w:right w:val="single" w:sz="7" w:space="0" w:color="000000"/>
            </w:tcBorders>
          </w:tcPr>
          <w:p w:rsidR="00524DA6" w:rsidRDefault="00524DA6" w:rsidP="00176E39">
            <w:pPr>
              <w:pStyle w:val="TableParagraph"/>
              <w:spacing w:line="215" w:lineRule="exact"/>
              <w:ind w:left="-11"/>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На</w:t>
            </w:r>
            <w:r>
              <w:rPr>
                <w:rFonts w:ascii="Times New Roman" w:eastAsia="Times New Roman" w:hAnsi="Times New Roman" w:cs="Times New Roman"/>
                <w:spacing w:val="-2"/>
                <w:sz w:val="19"/>
                <w:szCs w:val="19"/>
              </w:rPr>
              <w:t>л</w:t>
            </w:r>
            <w:r>
              <w:rPr>
                <w:rFonts w:ascii="Times New Roman" w:eastAsia="Times New Roman" w:hAnsi="Times New Roman" w:cs="Times New Roman"/>
                <w:spacing w:val="-1"/>
                <w:sz w:val="19"/>
                <w:szCs w:val="19"/>
              </w:rPr>
              <w:t>и</w:t>
            </w:r>
            <w:r>
              <w:rPr>
                <w:rFonts w:ascii="Times New Roman" w:eastAsia="Times New Roman" w:hAnsi="Times New Roman" w:cs="Times New Roman"/>
                <w:sz w:val="19"/>
                <w:szCs w:val="19"/>
              </w:rPr>
              <w:t>ч</w:t>
            </w:r>
            <w:r>
              <w:rPr>
                <w:rFonts w:ascii="Times New Roman" w:eastAsia="Times New Roman" w:hAnsi="Times New Roman" w:cs="Times New Roman"/>
                <w:spacing w:val="1"/>
                <w:sz w:val="19"/>
                <w:szCs w:val="19"/>
              </w:rPr>
              <w:t>и</w:t>
            </w:r>
            <w:r>
              <w:rPr>
                <w:rFonts w:ascii="Times New Roman" w:eastAsia="Times New Roman" w:hAnsi="Times New Roman" w:cs="Times New Roman"/>
                <w:sz w:val="19"/>
                <w:szCs w:val="19"/>
              </w:rPr>
              <w:t>е</w:t>
            </w:r>
            <w:proofErr w:type="spellEnd"/>
          </w:p>
          <w:p w:rsidR="00524DA6" w:rsidRDefault="00524DA6" w:rsidP="00176E39">
            <w:pPr>
              <w:pStyle w:val="TableParagraph"/>
              <w:spacing w:before="21"/>
              <w:ind w:left="-11"/>
              <w:rPr>
                <w:rFonts w:ascii="Times New Roman" w:eastAsia="Times New Roman" w:hAnsi="Times New Roman" w:cs="Times New Roman"/>
                <w:sz w:val="19"/>
                <w:szCs w:val="19"/>
              </w:rPr>
            </w:pPr>
            <w:proofErr w:type="spellStart"/>
            <w:r>
              <w:rPr>
                <w:rFonts w:ascii="Times New Roman" w:eastAsia="Times New Roman" w:hAnsi="Times New Roman" w:cs="Times New Roman"/>
                <w:spacing w:val="-1"/>
                <w:sz w:val="19"/>
                <w:szCs w:val="19"/>
              </w:rPr>
              <w:t>г</w:t>
            </w:r>
            <w:r>
              <w:rPr>
                <w:rFonts w:ascii="Times New Roman" w:eastAsia="Times New Roman" w:hAnsi="Times New Roman" w:cs="Times New Roman"/>
                <w:sz w:val="19"/>
                <w:szCs w:val="19"/>
              </w:rPr>
              <w:t>ара</w:t>
            </w:r>
            <w:r>
              <w:rPr>
                <w:rFonts w:ascii="Times New Roman" w:eastAsia="Times New Roman" w:hAnsi="Times New Roman" w:cs="Times New Roman"/>
                <w:spacing w:val="-1"/>
                <w:sz w:val="19"/>
                <w:szCs w:val="19"/>
              </w:rPr>
              <w:t>н</w:t>
            </w:r>
            <w:r>
              <w:rPr>
                <w:rFonts w:ascii="Times New Roman" w:eastAsia="Times New Roman" w:hAnsi="Times New Roman" w:cs="Times New Roman"/>
                <w:sz w:val="19"/>
                <w:szCs w:val="19"/>
              </w:rPr>
              <w:t>т</w:t>
            </w:r>
            <w:r>
              <w:rPr>
                <w:rFonts w:ascii="Times New Roman" w:eastAsia="Times New Roman" w:hAnsi="Times New Roman" w:cs="Times New Roman"/>
                <w:spacing w:val="-1"/>
                <w:sz w:val="19"/>
                <w:szCs w:val="19"/>
              </w:rPr>
              <w:t>и</w:t>
            </w:r>
            <w:r>
              <w:rPr>
                <w:rFonts w:ascii="Times New Roman" w:eastAsia="Times New Roman" w:hAnsi="Times New Roman" w:cs="Times New Roman"/>
                <w:sz w:val="19"/>
                <w:szCs w:val="19"/>
              </w:rPr>
              <w:t>и</w:t>
            </w:r>
            <w:proofErr w:type="spellEnd"/>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pStyle w:val="TableParagraph"/>
              <w:spacing w:line="215" w:lineRule="exact"/>
              <w:ind w:left="-9"/>
              <w:rPr>
                <w:rFonts w:ascii="Times New Roman" w:eastAsia="Times New Roman" w:hAnsi="Times New Roman" w:cs="Times New Roman"/>
                <w:sz w:val="19"/>
                <w:szCs w:val="19"/>
                <w:lang w:val="ru-RU"/>
              </w:rPr>
            </w:pPr>
            <w:r w:rsidRPr="00773C5A">
              <w:rPr>
                <w:rFonts w:ascii="Times New Roman" w:eastAsia="Times New Roman" w:hAnsi="Times New Roman" w:cs="Times New Roman"/>
                <w:sz w:val="19"/>
                <w:szCs w:val="19"/>
                <w:lang w:val="ru-RU"/>
              </w:rPr>
              <w:t>А</w:t>
            </w:r>
            <w:r w:rsidRPr="00773C5A">
              <w:rPr>
                <w:rFonts w:ascii="Times New Roman" w:eastAsia="Times New Roman" w:hAnsi="Times New Roman" w:cs="Times New Roman"/>
                <w:spacing w:val="-1"/>
                <w:sz w:val="19"/>
                <w:szCs w:val="19"/>
                <w:lang w:val="ru-RU"/>
              </w:rPr>
              <w:t>д</w:t>
            </w:r>
            <w:r w:rsidRPr="00773C5A">
              <w:rPr>
                <w:rFonts w:ascii="Times New Roman" w:eastAsia="Times New Roman" w:hAnsi="Times New Roman" w:cs="Times New Roman"/>
                <w:sz w:val="19"/>
                <w:szCs w:val="19"/>
                <w:lang w:val="ru-RU"/>
              </w:rPr>
              <w:t>рес</w:t>
            </w:r>
          </w:p>
          <w:p w:rsidR="00524DA6" w:rsidRPr="00773C5A" w:rsidRDefault="00524DA6" w:rsidP="00176E39">
            <w:pPr>
              <w:pStyle w:val="TableParagraph"/>
              <w:spacing w:before="21" w:line="263" w:lineRule="auto"/>
              <w:ind w:left="-9" w:right="126"/>
              <w:rPr>
                <w:rFonts w:ascii="Times New Roman" w:eastAsia="Times New Roman" w:hAnsi="Times New Roman" w:cs="Times New Roman"/>
                <w:sz w:val="19"/>
                <w:szCs w:val="19"/>
                <w:lang w:val="ru-RU"/>
              </w:rPr>
            </w:pPr>
            <w:r w:rsidRPr="00773C5A">
              <w:rPr>
                <w:rFonts w:ascii="Times New Roman" w:eastAsia="Times New Roman" w:hAnsi="Times New Roman" w:cs="Times New Roman"/>
                <w:w w:val="95"/>
                <w:sz w:val="19"/>
                <w:szCs w:val="19"/>
                <w:lang w:val="ru-RU"/>
              </w:rPr>
              <w:t>от</w:t>
            </w:r>
            <w:r w:rsidRPr="00773C5A">
              <w:rPr>
                <w:rFonts w:ascii="Times New Roman" w:eastAsia="Times New Roman" w:hAnsi="Times New Roman" w:cs="Times New Roman"/>
                <w:spacing w:val="-1"/>
                <w:w w:val="95"/>
                <w:sz w:val="19"/>
                <w:szCs w:val="19"/>
                <w:lang w:val="ru-RU"/>
              </w:rPr>
              <w:t>п</w:t>
            </w:r>
            <w:r w:rsidRPr="00773C5A">
              <w:rPr>
                <w:rFonts w:ascii="Times New Roman" w:eastAsia="Times New Roman" w:hAnsi="Times New Roman" w:cs="Times New Roman"/>
                <w:w w:val="95"/>
                <w:sz w:val="19"/>
                <w:szCs w:val="19"/>
                <w:lang w:val="ru-RU"/>
              </w:rPr>
              <w:t>ра</w:t>
            </w:r>
            <w:r w:rsidRPr="00773C5A">
              <w:rPr>
                <w:rFonts w:ascii="Times New Roman" w:eastAsia="Times New Roman" w:hAnsi="Times New Roman" w:cs="Times New Roman"/>
                <w:spacing w:val="-1"/>
                <w:w w:val="95"/>
                <w:sz w:val="19"/>
                <w:szCs w:val="19"/>
                <w:lang w:val="ru-RU"/>
              </w:rPr>
              <w:t>ви</w:t>
            </w:r>
            <w:r w:rsidRPr="00773C5A">
              <w:rPr>
                <w:rFonts w:ascii="Times New Roman" w:eastAsia="Times New Roman" w:hAnsi="Times New Roman" w:cs="Times New Roman"/>
                <w:w w:val="95"/>
                <w:sz w:val="19"/>
                <w:szCs w:val="19"/>
                <w:lang w:val="ru-RU"/>
              </w:rPr>
              <w:t>те</w:t>
            </w:r>
            <w:r w:rsidRPr="00773C5A">
              <w:rPr>
                <w:rFonts w:ascii="Times New Roman" w:eastAsia="Times New Roman" w:hAnsi="Times New Roman" w:cs="Times New Roman"/>
                <w:spacing w:val="-2"/>
                <w:w w:val="95"/>
                <w:sz w:val="19"/>
                <w:szCs w:val="19"/>
                <w:lang w:val="ru-RU"/>
              </w:rPr>
              <w:t>л</w:t>
            </w:r>
            <w:r w:rsidRPr="00773C5A">
              <w:rPr>
                <w:rFonts w:ascii="Times New Roman" w:eastAsia="Times New Roman" w:hAnsi="Times New Roman" w:cs="Times New Roman"/>
                <w:w w:val="95"/>
                <w:sz w:val="19"/>
                <w:szCs w:val="19"/>
                <w:lang w:val="ru-RU"/>
              </w:rPr>
              <w:t>я</w:t>
            </w:r>
            <w:r w:rsidRPr="00773C5A">
              <w:rPr>
                <w:rFonts w:ascii="Times New Roman" w:eastAsia="Times New Roman" w:hAnsi="Times New Roman" w:cs="Times New Roman"/>
                <w:w w:val="99"/>
                <w:sz w:val="19"/>
                <w:szCs w:val="19"/>
                <w:lang w:val="ru-RU"/>
              </w:rPr>
              <w:t xml:space="preserve"> </w:t>
            </w:r>
            <w:r w:rsidRPr="00773C5A">
              <w:rPr>
                <w:rFonts w:ascii="Times New Roman" w:eastAsia="Times New Roman" w:hAnsi="Times New Roman" w:cs="Times New Roman"/>
                <w:sz w:val="19"/>
                <w:szCs w:val="19"/>
                <w:lang w:val="ru-RU"/>
              </w:rPr>
              <w:t>те</w:t>
            </w:r>
            <w:r w:rsidRPr="00773C5A">
              <w:rPr>
                <w:rFonts w:ascii="Times New Roman" w:eastAsia="Times New Roman" w:hAnsi="Times New Roman" w:cs="Times New Roman"/>
                <w:spacing w:val="-2"/>
                <w:sz w:val="19"/>
                <w:szCs w:val="19"/>
                <w:lang w:val="ru-RU"/>
              </w:rPr>
              <w:t>л</w:t>
            </w:r>
            <w:r w:rsidRPr="00773C5A">
              <w:rPr>
                <w:rFonts w:ascii="Times New Roman" w:eastAsia="Times New Roman" w:hAnsi="Times New Roman" w:cs="Times New Roman"/>
                <w:sz w:val="19"/>
                <w:szCs w:val="19"/>
                <w:lang w:val="ru-RU"/>
              </w:rPr>
              <w:t>.,</w:t>
            </w:r>
            <w:r w:rsidRPr="00773C5A">
              <w:rPr>
                <w:rFonts w:ascii="Times New Roman" w:eastAsia="Times New Roman" w:hAnsi="Times New Roman" w:cs="Times New Roman"/>
                <w:spacing w:val="-8"/>
                <w:sz w:val="19"/>
                <w:szCs w:val="19"/>
                <w:lang w:val="ru-RU"/>
              </w:rPr>
              <w:t xml:space="preserve"> </w:t>
            </w:r>
            <w:r w:rsidRPr="00773C5A">
              <w:rPr>
                <w:rFonts w:ascii="Times New Roman" w:eastAsia="Times New Roman" w:hAnsi="Times New Roman" w:cs="Times New Roman"/>
                <w:sz w:val="19"/>
                <w:szCs w:val="19"/>
                <w:lang w:val="ru-RU"/>
              </w:rPr>
              <w:t>ф</w:t>
            </w:r>
            <w:r w:rsidRPr="00773C5A">
              <w:rPr>
                <w:rFonts w:ascii="Times New Roman" w:eastAsia="Times New Roman" w:hAnsi="Times New Roman" w:cs="Times New Roman"/>
                <w:spacing w:val="-1"/>
                <w:sz w:val="19"/>
                <w:szCs w:val="19"/>
                <w:lang w:val="ru-RU"/>
              </w:rPr>
              <w:t>ак</w:t>
            </w:r>
            <w:r w:rsidRPr="00773C5A">
              <w:rPr>
                <w:rFonts w:ascii="Times New Roman" w:eastAsia="Times New Roman" w:hAnsi="Times New Roman" w:cs="Times New Roman"/>
                <w:sz w:val="19"/>
                <w:szCs w:val="19"/>
                <w:lang w:val="ru-RU"/>
              </w:rPr>
              <w:t>с,</w:t>
            </w:r>
            <w:r w:rsidRPr="00773C5A">
              <w:rPr>
                <w:rFonts w:ascii="Times New Roman" w:eastAsia="Times New Roman" w:hAnsi="Times New Roman" w:cs="Times New Roman"/>
                <w:w w:val="99"/>
                <w:sz w:val="19"/>
                <w:szCs w:val="19"/>
                <w:lang w:val="ru-RU"/>
              </w:rPr>
              <w:t xml:space="preserve"> </w:t>
            </w:r>
            <w:r w:rsidRPr="00773C5A">
              <w:rPr>
                <w:rFonts w:ascii="Times New Roman" w:eastAsia="Times New Roman" w:hAnsi="Times New Roman" w:cs="Times New Roman"/>
                <w:sz w:val="19"/>
                <w:szCs w:val="19"/>
                <w:lang w:val="ru-RU"/>
              </w:rPr>
              <w:t>э</w:t>
            </w:r>
            <w:r w:rsidRPr="00773C5A">
              <w:rPr>
                <w:rFonts w:ascii="Times New Roman" w:eastAsia="Times New Roman" w:hAnsi="Times New Roman" w:cs="Times New Roman"/>
                <w:spacing w:val="-1"/>
                <w:sz w:val="19"/>
                <w:szCs w:val="19"/>
                <w:lang w:val="ru-RU"/>
              </w:rPr>
              <w:t>л</w:t>
            </w:r>
            <w:r w:rsidRPr="00773C5A">
              <w:rPr>
                <w:rFonts w:ascii="Times New Roman" w:eastAsia="Times New Roman" w:hAnsi="Times New Roman" w:cs="Times New Roman"/>
                <w:sz w:val="19"/>
                <w:szCs w:val="19"/>
                <w:lang w:val="ru-RU"/>
              </w:rPr>
              <w:t>.</w:t>
            </w:r>
            <w:r w:rsidRPr="00773C5A">
              <w:rPr>
                <w:rFonts w:ascii="Times New Roman" w:eastAsia="Times New Roman" w:hAnsi="Times New Roman" w:cs="Times New Roman"/>
                <w:spacing w:val="-7"/>
                <w:sz w:val="19"/>
                <w:szCs w:val="19"/>
                <w:lang w:val="ru-RU"/>
              </w:rPr>
              <w:t xml:space="preserve"> </w:t>
            </w:r>
            <w:r w:rsidRPr="00773C5A">
              <w:rPr>
                <w:rFonts w:ascii="Times New Roman" w:eastAsia="Times New Roman" w:hAnsi="Times New Roman" w:cs="Times New Roman"/>
                <w:spacing w:val="-1"/>
                <w:sz w:val="19"/>
                <w:szCs w:val="19"/>
                <w:lang w:val="ru-RU"/>
              </w:rPr>
              <w:t>п</w:t>
            </w:r>
            <w:r w:rsidRPr="00773C5A">
              <w:rPr>
                <w:rFonts w:ascii="Times New Roman" w:eastAsia="Times New Roman" w:hAnsi="Times New Roman" w:cs="Times New Roman"/>
                <w:sz w:val="19"/>
                <w:szCs w:val="19"/>
                <w:lang w:val="ru-RU"/>
              </w:rPr>
              <w:t>очта</w:t>
            </w:r>
          </w:p>
        </w:tc>
      </w:tr>
      <w:tr w:rsidR="00524DA6" w:rsidRPr="00BA1745" w:rsidTr="00176E39">
        <w:trPr>
          <w:trHeight w:hRule="exact" w:val="319"/>
        </w:trPr>
        <w:tc>
          <w:tcPr>
            <w:tcW w:w="427"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27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567"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99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419"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99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r>
      <w:tr w:rsidR="00524DA6" w:rsidRPr="00BA1745" w:rsidTr="00176E39">
        <w:trPr>
          <w:trHeight w:hRule="exact" w:val="466"/>
        </w:trPr>
        <w:tc>
          <w:tcPr>
            <w:tcW w:w="427"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27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567"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99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419"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99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r>
      <w:tr w:rsidR="00524DA6" w:rsidRPr="00BA1745" w:rsidTr="00176E39">
        <w:trPr>
          <w:trHeight w:hRule="exact" w:val="319"/>
        </w:trPr>
        <w:tc>
          <w:tcPr>
            <w:tcW w:w="427"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27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567"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99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419"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994"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850"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c>
          <w:tcPr>
            <w:tcW w:w="1133" w:type="dxa"/>
            <w:tcBorders>
              <w:top w:val="single" w:sz="7" w:space="0" w:color="000000"/>
              <w:left w:val="single" w:sz="7" w:space="0" w:color="000000"/>
              <w:bottom w:val="single" w:sz="7" w:space="0" w:color="000000"/>
              <w:right w:val="single" w:sz="7" w:space="0" w:color="000000"/>
            </w:tcBorders>
          </w:tcPr>
          <w:p w:rsidR="00524DA6" w:rsidRPr="00773C5A" w:rsidRDefault="00524DA6" w:rsidP="00176E39">
            <w:pPr>
              <w:rPr>
                <w:lang w:val="ru-RU"/>
              </w:rPr>
            </w:pPr>
          </w:p>
        </w:tc>
      </w:tr>
    </w:tbl>
    <w:p w:rsidR="00524DA6" w:rsidRPr="00773C5A" w:rsidRDefault="00524DA6" w:rsidP="00524DA6">
      <w:pPr>
        <w:spacing w:line="200" w:lineRule="exact"/>
        <w:rPr>
          <w:sz w:val="20"/>
          <w:szCs w:val="20"/>
        </w:rPr>
      </w:pPr>
    </w:p>
    <w:p w:rsidR="00524DA6" w:rsidRPr="00773C5A" w:rsidRDefault="00524DA6" w:rsidP="00524DA6">
      <w:pPr>
        <w:spacing w:line="200" w:lineRule="exact"/>
        <w:rPr>
          <w:sz w:val="20"/>
          <w:szCs w:val="20"/>
        </w:rPr>
      </w:pPr>
    </w:p>
    <w:p w:rsidR="00524DA6" w:rsidRPr="00773C5A" w:rsidRDefault="00524DA6" w:rsidP="00524DA6">
      <w:pPr>
        <w:spacing w:line="200" w:lineRule="exact"/>
        <w:rPr>
          <w:sz w:val="20"/>
          <w:szCs w:val="20"/>
        </w:rPr>
      </w:pPr>
    </w:p>
    <w:p w:rsidR="00524DA6" w:rsidRPr="00773C5A" w:rsidRDefault="00524DA6" w:rsidP="00524DA6">
      <w:pPr>
        <w:spacing w:before="3" w:line="240" w:lineRule="exact"/>
      </w:pPr>
    </w:p>
    <w:p w:rsidR="00524DA6" w:rsidRPr="00524DA6" w:rsidRDefault="00524DA6" w:rsidP="00524DA6">
      <w:pPr>
        <w:pStyle w:val="1"/>
        <w:tabs>
          <w:tab w:val="left" w:pos="5251"/>
        </w:tabs>
        <w:spacing w:before="69"/>
        <w:ind w:left="122"/>
        <w:rPr>
          <w:rFonts w:ascii="Times New Roman" w:hAnsi="Times New Roman"/>
          <w:b w:val="0"/>
          <w:bCs w:val="0"/>
          <w:color w:val="auto"/>
          <w:sz w:val="24"/>
        </w:rPr>
      </w:pPr>
      <w:proofErr w:type="gramStart"/>
      <w:r w:rsidRPr="00524DA6">
        <w:rPr>
          <w:rFonts w:ascii="Times New Roman" w:hAnsi="Times New Roman"/>
          <w:color w:val="auto"/>
          <w:sz w:val="24"/>
        </w:rPr>
        <w:t>Передал:</w:t>
      </w:r>
      <w:r w:rsidRPr="00524DA6">
        <w:rPr>
          <w:rFonts w:ascii="Times New Roman" w:hAnsi="Times New Roman"/>
          <w:color w:val="auto"/>
          <w:sz w:val="24"/>
        </w:rPr>
        <w:tab/>
      </w:r>
      <w:proofErr w:type="gramEnd"/>
      <w:r w:rsidRPr="00524DA6">
        <w:rPr>
          <w:rFonts w:ascii="Times New Roman" w:hAnsi="Times New Roman"/>
          <w:color w:val="auto"/>
          <w:sz w:val="24"/>
        </w:rPr>
        <w:t>П</w:t>
      </w:r>
      <w:r w:rsidRPr="00524DA6">
        <w:rPr>
          <w:rFonts w:ascii="Times New Roman" w:hAnsi="Times New Roman"/>
          <w:color w:val="auto"/>
          <w:spacing w:val="1"/>
          <w:sz w:val="24"/>
        </w:rPr>
        <w:t>р</w:t>
      </w:r>
      <w:r w:rsidRPr="00524DA6">
        <w:rPr>
          <w:rFonts w:ascii="Times New Roman" w:hAnsi="Times New Roman"/>
          <w:color w:val="auto"/>
          <w:sz w:val="24"/>
        </w:rPr>
        <w:t>инял:</w:t>
      </w:r>
    </w:p>
    <w:p w:rsidR="00524DA6" w:rsidRPr="00524DA6" w:rsidRDefault="00524DA6" w:rsidP="00524DA6">
      <w:pPr>
        <w:pStyle w:val="aff4"/>
        <w:tabs>
          <w:tab w:val="left" w:pos="5534"/>
          <w:tab w:val="left" w:pos="9661"/>
        </w:tabs>
        <w:spacing w:before="24"/>
        <w:ind w:left="122"/>
        <w:rPr>
          <w:i w:val="0"/>
          <w:sz w:val="24"/>
        </w:rPr>
      </w:pPr>
      <w:r w:rsidRPr="00524DA6">
        <w:rPr>
          <w:i w:val="0"/>
          <w:sz w:val="24"/>
        </w:rPr>
        <w:t>от П</w:t>
      </w:r>
      <w:r w:rsidRPr="00524DA6">
        <w:rPr>
          <w:i w:val="0"/>
          <w:spacing w:val="-1"/>
          <w:sz w:val="24"/>
        </w:rPr>
        <w:t>А</w:t>
      </w:r>
      <w:r w:rsidRPr="00524DA6">
        <w:rPr>
          <w:i w:val="0"/>
          <w:sz w:val="24"/>
        </w:rPr>
        <w:t>О</w:t>
      </w:r>
      <w:r w:rsidRPr="00524DA6">
        <w:rPr>
          <w:i w:val="0"/>
          <w:spacing w:val="4"/>
          <w:sz w:val="24"/>
        </w:rPr>
        <w:t xml:space="preserve"> </w:t>
      </w:r>
      <w:r w:rsidRPr="00524DA6">
        <w:rPr>
          <w:i w:val="0"/>
          <w:spacing w:val="-8"/>
          <w:sz w:val="24"/>
        </w:rPr>
        <w:t>«</w:t>
      </w:r>
      <w:proofErr w:type="gramStart"/>
      <w:r w:rsidRPr="00524DA6">
        <w:rPr>
          <w:i w:val="0"/>
          <w:spacing w:val="-8"/>
          <w:sz w:val="24"/>
        </w:rPr>
        <w:t>Башинформсвязь»</w:t>
      </w:r>
      <w:r w:rsidRPr="00524DA6">
        <w:rPr>
          <w:i w:val="0"/>
          <w:sz w:val="24"/>
        </w:rPr>
        <w:tab/>
      </w:r>
      <w:proofErr w:type="gramEnd"/>
      <w:r w:rsidRPr="00524DA6">
        <w:rPr>
          <w:i w:val="0"/>
          <w:sz w:val="24"/>
        </w:rPr>
        <w:t>от ООО «НТО ИРЭ-Полюс»</w:t>
      </w:r>
    </w:p>
    <w:p w:rsidR="00524DA6" w:rsidRPr="00524DA6" w:rsidRDefault="00524DA6" w:rsidP="00524DA6">
      <w:pPr>
        <w:spacing w:before="5" w:line="160" w:lineRule="exact"/>
        <w:rPr>
          <w:sz w:val="14"/>
          <w:szCs w:val="16"/>
        </w:rPr>
      </w:pPr>
    </w:p>
    <w:p w:rsidR="00524DA6" w:rsidRPr="00524DA6" w:rsidRDefault="00524DA6" w:rsidP="00524DA6">
      <w:pPr>
        <w:spacing w:line="200" w:lineRule="exact"/>
        <w:rPr>
          <w:sz w:val="18"/>
          <w:szCs w:val="20"/>
        </w:rPr>
      </w:pPr>
    </w:p>
    <w:p w:rsidR="00524DA6" w:rsidRPr="00524DA6" w:rsidRDefault="00524DA6" w:rsidP="00524DA6">
      <w:pPr>
        <w:spacing w:line="200" w:lineRule="exact"/>
        <w:rPr>
          <w:sz w:val="18"/>
          <w:szCs w:val="20"/>
        </w:rPr>
      </w:pPr>
    </w:p>
    <w:p w:rsidR="00524DA6" w:rsidRPr="00524DA6" w:rsidRDefault="00524DA6" w:rsidP="00524DA6">
      <w:pPr>
        <w:pStyle w:val="aff4"/>
        <w:tabs>
          <w:tab w:val="left" w:pos="6060"/>
        </w:tabs>
        <w:spacing w:before="69"/>
        <w:ind w:left="1202"/>
        <w:rPr>
          <w:i w:val="0"/>
          <w:sz w:val="24"/>
        </w:rPr>
      </w:pPr>
      <w:r w:rsidRPr="00524DA6">
        <w:rPr>
          <w:i w:val="0"/>
          <w:noProof/>
          <w:sz w:val="24"/>
        </w:rPr>
        <mc:AlternateContent>
          <mc:Choice Requires="wpg">
            <w:drawing>
              <wp:anchor distT="0" distB="0" distL="114300" distR="114300" simplePos="0" relativeHeight="251659264" behindDoc="1" locked="0" layoutInCell="1" allowOverlap="1" wp14:anchorId="4ADECDF2" wp14:editId="608F878A">
                <wp:simplePos x="0" y="0"/>
                <wp:positionH relativeFrom="page">
                  <wp:posOffset>1080770</wp:posOffset>
                </wp:positionH>
                <wp:positionV relativeFrom="paragraph">
                  <wp:posOffset>24130</wp:posOffset>
                </wp:positionV>
                <wp:extent cx="2438400" cy="1270"/>
                <wp:effectExtent l="13970" t="13970" r="5080" b="381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1702" y="38"/>
                          <a:chExt cx="3840" cy="2"/>
                        </a:xfrm>
                      </wpg:grpSpPr>
                      <wps:wsp>
                        <wps:cNvPr id="28" name="Freeform 26"/>
                        <wps:cNvSpPr>
                          <a:spLocks/>
                        </wps:cNvSpPr>
                        <wps:spPr bwMode="auto">
                          <a:xfrm>
                            <a:off x="1702" y="38"/>
                            <a:ext cx="3840" cy="2"/>
                          </a:xfrm>
                          <a:custGeom>
                            <a:avLst/>
                            <a:gdLst>
                              <a:gd name="T0" fmla="+- 0 1702 1702"/>
                              <a:gd name="T1" fmla="*/ T0 w 3840"/>
                              <a:gd name="T2" fmla="+- 0 5542 1702"/>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DE2F6" id="Group 25" o:spid="_x0000_s1026" style="position:absolute;margin-left:85.1pt;margin-top:1.9pt;width:192pt;height:.1pt;z-index:-251657216;mso-position-horizontal-relative:page" coordorigin="1702,38" coordsize="3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">
                <v:shape id="Freeform 26" o:spid="_x0000_s1027" style="position:absolute;left:1702;top:38;width:3840;height:2;visibility:visible;mso-wrap-style:square;v-text-anchor:top" coordsize="3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F+wcAA&#10;AADbAAAADwAAAGRycy9kb3ducmV2LnhtbERPTYvCMBC9C/6HMMJeRFM9LFJNiyiKsLCyVfA6NGNb&#10;bCY1idr995uDsMfH+17lvWnFk5xvLCuYTRMQxKXVDVcKzqfdZAHCB2SNrWVS8Ese8mw4WGGq7Yt/&#10;6FmESsQQ9ikqqEPoUil9WZNBP7UdceSu1hkMEbpKaoevGG5aOU+ST2mw4dhQY0ebmspb8TAKAo2P&#10;D9fd92Mrv87mut2Y70uh1MeoXy9BBOrDv/jtPmgF8zg2fok/QG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F+wcAAAADbAAAADwAAAAAAAAAAAAAAAACYAgAAZHJzL2Rvd25y&#10;ZXYueG1sUEsFBgAAAAAEAAQA9QAAAIUDAAAAAA==&#10;" path="m,l3840,e" filled="f" strokeweight=".48pt">
                  <v:path arrowok="t" o:connecttype="custom" o:connectlocs="0,0;3840,0" o:connectangles="0,0"/>
                </v:shape>
                <w10:wrap anchorx="page"/>
              </v:group>
            </w:pict>
          </mc:Fallback>
        </mc:AlternateContent>
      </w:r>
      <w:r w:rsidRPr="00524DA6">
        <w:rPr>
          <w:i w:val="0"/>
          <w:noProof/>
          <w:sz w:val="24"/>
        </w:rPr>
        <mc:AlternateContent>
          <mc:Choice Requires="wpg">
            <w:drawing>
              <wp:anchor distT="0" distB="0" distL="114300" distR="114300" simplePos="0" relativeHeight="251660288" behindDoc="1" locked="0" layoutInCell="1" allowOverlap="1" wp14:anchorId="7D4FB609" wp14:editId="76076F9A">
                <wp:simplePos x="0" y="0"/>
                <wp:positionH relativeFrom="page">
                  <wp:posOffset>4585970</wp:posOffset>
                </wp:positionH>
                <wp:positionV relativeFrom="paragraph">
                  <wp:posOffset>24130</wp:posOffset>
                </wp:positionV>
                <wp:extent cx="2439670" cy="1270"/>
                <wp:effectExtent l="13970" t="13970" r="13335" b="381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670" cy="1270"/>
                          <a:chOff x="7222" y="38"/>
                          <a:chExt cx="3842" cy="2"/>
                        </a:xfrm>
                      </wpg:grpSpPr>
                      <wps:wsp>
                        <wps:cNvPr id="26" name="Freeform 24"/>
                        <wps:cNvSpPr>
                          <a:spLocks/>
                        </wps:cNvSpPr>
                        <wps:spPr bwMode="auto">
                          <a:xfrm>
                            <a:off x="7222" y="38"/>
                            <a:ext cx="3842" cy="2"/>
                          </a:xfrm>
                          <a:custGeom>
                            <a:avLst/>
                            <a:gdLst>
                              <a:gd name="T0" fmla="+- 0 7222 7222"/>
                              <a:gd name="T1" fmla="*/ T0 w 3842"/>
                              <a:gd name="T2" fmla="+- 0 11064 7222"/>
                              <a:gd name="T3" fmla="*/ T2 w 3842"/>
                            </a:gdLst>
                            <a:ahLst/>
                            <a:cxnLst>
                              <a:cxn ang="0">
                                <a:pos x="T1" y="0"/>
                              </a:cxn>
                              <a:cxn ang="0">
                                <a:pos x="T3" y="0"/>
                              </a:cxn>
                            </a:cxnLst>
                            <a:rect l="0" t="0" r="r" b="b"/>
                            <a:pathLst>
                              <a:path w="3842">
                                <a:moveTo>
                                  <a:pt x="0" y="0"/>
                                </a:moveTo>
                                <a:lnTo>
                                  <a:pt x="38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72D25" id="Group 23" o:spid="_x0000_s1026" style="position:absolute;margin-left:361.1pt;margin-top:1.9pt;width:192.1pt;height:.1pt;z-index:-251656192;mso-position-horizontal-relative:page" coordorigin="7222,38" coordsize="38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">
                <v:shape id="Freeform 24" o:spid="_x0000_s1027" style="position:absolute;left:7222;top:38;width:3842;height:2;visibility:visible;mso-wrap-style:square;v-text-anchor:top" coordsize="3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XeXsIA&#10;AADbAAAADwAAAGRycy9kb3ducmV2LnhtbESPT2vCQBTE74LfYXmCt7oxFv9EV5FiS+nNqPdn9pkE&#10;s29Ddpuk374rCB6HmfkNs9n1phItNa60rGA6iUAQZ1aXnCs4nz7fliCcR9ZYWSYFf+Rgtx0ONpho&#10;2/GR2tTnIkDYJaig8L5OpHRZQQbdxNbEwbvZxqAPssmlbrALcFPJOIrm0mDJYaHAmj4Kyu7pr1HQ&#10;rn5WfDjEM/t++epuOl1of78qNR71+zUIT71/hZ/tb60gnsPjS/g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d5ewgAAANsAAAAPAAAAAAAAAAAAAAAAAJgCAABkcnMvZG93&#10;bnJldi54bWxQSwUGAAAAAAQABAD1AAAAhwMAAAAA&#10;" path="m,l3842,e" filled="f" strokeweight=".48pt">
                  <v:path arrowok="t" o:connecttype="custom" o:connectlocs="0,0;3842,0" o:connectangles="0,0"/>
                </v:shape>
                <w10:wrap anchorx="page"/>
              </v:group>
            </w:pict>
          </mc:Fallback>
        </mc:AlternateContent>
      </w:r>
      <w:r w:rsidRPr="00524DA6">
        <w:rPr>
          <w:i w:val="0"/>
          <w:sz w:val="24"/>
        </w:rPr>
        <w:t>(должност</w:t>
      </w:r>
      <w:r w:rsidRPr="00524DA6">
        <w:rPr>
          <w:i w:val="0"/>
          <w:spacing w:val="1"/>
          <w:sz w:val="24"/>
        </w:rPr>
        <w:t>ь</w:t>
      </w:r>
      <w:r w:rsidRPr="00524DA6">
        <w:rPr>
          <w:i w:val="0"/>
          <w:sz w:val="24"/>
        </w:rPr>
        <w:t>)</w:t>
      </w:r>
      <w:r w:rsidRPr="00524DA6">
        <w:rPr>
          <w:i w:val="0"/>
          <w:sz w:val="24"/>
        </w:rPr>
        <w:tab/>
        <w:t>(должност</w:t>
      </w:r>
      <w:r w:rsidRPr="00524DA6">
        <w:rPr>
          <w:i w:val="0"/>
          <w:spacing w:val="1"/>
          <w:sz w:val="24"/>
        </w:rPr>
        <w:t>ь</w:t>
      </w:r>
      <w:r w:rsidRPr="00524DA6">
        <w:rPr>
          <w:i w:val="0"/>
          <w:sz w:val="24"/>
        </w:rPr>
        <w:t>)</w:t>
      </w:r>
    </w:p>
    <w:p w:rsidR="00524DA6" w:rsidRPr="00524DA6" w:rsidRDefault="00524DA6" w:rsidP="00524DA6">
      <w:pPr>
        <w:spacing w:before="8" w:line="160" w:lineRule="exact"/>
        <w:rPr>
          <w:sz w:val="14"/>
          <w:szCs w:val="16"/>
        </w:rPr>
      </w:pPr>
    </w:p>
    <w:p w:rsidR="00524DA6" w:rsidRPr="00524DA6" w:rsidRDefault="00524DA6" w:rsidP="00524DA6">
      <w:pPr>
        <w:spacing w:line="200" w:lineRule="exact"/>
        <w:rPr>
          <w:sz w:val="18"/>
          <w:szCs w:val="20"/>
        </w:rPr>
      </w:pPr>
    </w:p>
    <w:p w:rsidR="00524DA6" w:rsidRPr="00524DA6" w:rsidRDefault="00524DA6" w:rsidP="00524DA6">
      <w:pPr>
        <w:spacing w:line="200" w:lineRule="exact"/>
        <w:rPr>
          <w:sz w:val="18"/>
          <w:szCs w:val="20"/>
        </w:rPr>
      </w:pPr>
    </w:p>
    <w:p w:rsidR="00524DA6" w:rsidRPr="00524DA6" w:rsidRDefault="00524DA6" w:rsidP="00524DA6">
      <w:pPr>
        <w:pStyle w:val="aff4"/>
        <w:tabs>
          <w:tab w:val="left" w:pos="2386"/>
          <w:tab w:val="left" w:pos="5984"/>
          <w:tab w:val="left" w:pos="7886"/>
        </w:tabs>
        <w:spacing w:before="69"/>
        <w:ind w:left="182"/>
        <w:rPr>
          <w:i w:val="0"/>
          <w:sz w:val="24"/>
        </w:rPr>
      </w:pPr>
      <w:r w:rsidRPr="00524DA6">
        <w:rPr>
          <w:i w:val="0"/>
          <w:noProof/>
          <w:sz w:val="24"/>
        </w:rPr>
        <mc:AlternateContent>
          <mc:Choice Requires="wpg">
            <w:drawing>
              <wp:anchor distT="0" distB="0" distL="114300" distR="114300" simplePos="0" relativeHeight="251661312" behindDoc="1" locked="0" layoutInCell="1" allowOverlap="1" wp14:anchorId="16515C5C" wp14:editId="4A51012D">
                <wp:simplePos x="0" y="0"/>
                <wp:positionH relativeFrom="page">
                  <wp:posOffset>1195070</wp:posOffset>
                </wp:positionH>
                <wp:positionV relativeFrom="paragraph">
                  <wp:posOffset>22225</wp:posOffset>
                </wp:positionV>
                <wp:extent cx="990600" cy="1270"/>
                <wp:effectExtent l="13970" t="10160" r="5080" b="762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1882" y="35"/>
                          <a:chExt cx="1560" cy="2"/>
                        </a:xfrm>
                      </wpg:grpSpPr>
                      <wps:wsp>
                        <wps:cNvPr id="24" name="Freeform 22"/>
                        <wps:cNvSpPr>
                          <a:spLocks/>
                        </wps:cNvSpPr>
                        <wps:spPr bwMode="auto">
                          <a:xfrm>
                            <a:off x="1882" y="35"/>
                            <a:ext cx="1560" cy="2"/>
                          </a:xfrm>
                          <a:custGeom>
                            <a:avLst/>
                            <a:gdLst>
                              <a:gd name="T0" fmla="+- 0 1882 1882"/>
                              <a:gd name="T1" fmla="*/ T0 w 1560"/>
                              <a:gd name="T2" fmla="+- 0 3442 188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36419" id="Group 21" o:spid="_x0000_s1026" style="position:absolute;margin-left:94.1pt;margin-top:1.75pt;width:78pt;height:.1pt;z-index:-251655168;mso-position-horizontal-relative:page" coordorigin="1882,35"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">
                <v:shape id="Freeform 22" o:spid="_x0000_s1027" style="position:absolute;left:1882;top:35;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r8ZcIA&#10;AADbAAAADwAAAGRycy9kb3ducmV2LnhtbESP3WrCQBSE7wt9h+UIvasbxYrEbMQKQm6KJPoAh+zJ&#10;D2bPprtbTd++KxS8HGbmGybbTWYQN3K+t6xgMU9AENdW99wquJyP7xsQPiBrHCyTgl/ysMtfXzJM&#10;tb1zSbcqtCJC2KeooAthTKX0dUcG/dyOxNFrrDMYonSt1A7vEW4GuUyStTTYc1zocKRDR/W1+jEK&#10;Dt/jxx6JT66s+s1XXTTN59Ao9Tab9lsQgabwDP+3C61guYLHl/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6vxlwgAAANsAAAAPAAAAAAAAAAAAAAAAAJgCAABkcnMvZG93&#10;bnJldi54bWxQSwUGAAAAAAQABAD1AAAAhwMAAAAA&#10;" path="m,l1560,e" filled="f" strokeweight=".48pt">
                  <v:path arrowok="t" o:connecttype="custom" o:connectlocs="0,0;1560,0" o:connectangles="0,0"/>
                </v:shape>
                <w10:wrap anchorx="page"/>
              </v:group>
            </w:pict>
          </mc:Fallback>
        </mc:AlternateContent>
      </w:r>
      <w:r w:rsidRPr="00524DA6">
        <w:rPr>
          <w:i w:val="0"/>
          <w:noProof/>
          <w:sz w:val="24"/>
        </w:rPr>
        <mc:AlternateContent>
          <mc:Choice Requires="wpg">
            <w:drawing>
              <wp:anchor distT="0" distB="0" distL="114300" distR="114300" simplePos="0" relativeHeight="251662336" behindDoc="1" locked="0" layoutInCell="1" allowOverlap="1" wp14:anchorId="20A6E754" wp14:editId="3E053C09">
                <wp:simplePos x="0" y="0"/>
                <wp:positionH relativeFrom="page">
                  <wp:posOffset>2528570</wp:posOffset>
                </wp:positionH>
                <wp:positionV relativeFrom="paragraph">
                  <wp:posOffset>22225</wp:posOffset>
                </wp:positionV>
                <wp:extent cx="1295400" cy="1270"/>
                <wp:effectExtent l="13970" t="10160" r="5080" b="7620"/>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1270"/>
                          <a:chOff x="3982" y="35"/>
                          <a:chExt cx="2040" cy="2"/>
                        </a:xfrm>
                      </wpg:grpSpPr>
                      <wps:wsp>
                        <wps:cNvPr id="22" name="Freeform 20"/>
                        <wps:cNvSpPr>
                          <a:spLocks/>
                        </wps:cNvSpPr>
                        <wps:spPr bwMode="auto">
                          <a:xfrm>
                            <a:off x="3982" y="35"/>
                            <a:ext cx="2040" cy="2"/>
                          </a:xfrm>
                          <a:custGeom>
                            <a:avLst/>
                            <a:gdLst>
                              <a:gd name="T0" fmla="+- 0 3982 3982"/>
                              <a:gd name="T1" fmla="*/ T0 w 2040"/>
                              <a:gd name="T2" fmla="+- 0 6022 3982"/>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0AA5A" id="Group 19" o:spid="_x0000_s1026" style="position:absolute;margin-left:199.1pt;margin-top:1.75pt;width:102pt;height:.1pt;z-index:-251654144;mso-position-horizontal-relative:page" coordorigin="3982,35" coordsize="2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">
                <v:shape id="Freeform 20" o:spid="_x0000_s1027" style="position:absolute;left:3982;top:35;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WfMIA&#10;AADbAAAADwAAAGRycy9kb3ducmV2LnhtbESP0YrCMBRE3wX/IVzBN03twlKrqYiwsKCwav2AS3Nt&#10;S5ub0mRt/XuzsODjMDNnmO1uNK14UO9qywpWywgEcWF1zaWCW/61SEA4j6yxtUwKnuRgl00nW0y1&#10;HfhCj6svRYCwS1FB5X2XSumKigy6pe2Ig3e3vUEfZF9K3eMQ4KaVcRR9SoM1h4UKOzpUVDTXX6Pg&#10;dBqe+cfPQcvmTOdVnhzX6+So1Hw27jcgPI3+Hf5vf2sFcQx/X8IPk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Z8wgAAANsAAAAPAAAAAAAAAAAAAAAAAJgCAABkcnMvZG93&#10;bnJldi54bWxQSwUGAAAAAAQABAD1AAAAhwMAAAAA&#10;" path="m,l2040,e" filled="f" strokeweight=".48pt">
                  <v:path arrowok="t" o:connecttype="custom" o:connectlocs="0,0;2040,0" o:connectangles="0,0"/>
                </v:shape>
                <w10:wrap anchorx="page"/>
              </v:group>
            </w:pict>
          </mc:Fallback>
        </mc:AlternateContent>
      </w:r>
      <w:r w:rsidRPr="00524DA6">
        <w:rPr>
          <w:i w:val="0"/>
          <w:noProof/>
          <w:sz w:val="24"/>
        </w:rPr>
        <mc:AlternateContent>
          <mc:Choice Requires="wpg">
            <w:drawing>
              <wp:anchor distT="0" distB="0" distL="114300" distR="114300" simplePos="0" relativeHeight="251663360" behindDoc="1" locked="0" layoutInCell="1" allowOverlap="1" wp14:anchorId="69DCF9C9" wp14:editId="5D679006">
                <wp:simplePos x="0" y="0"/>
                <wp:positionH relativeFrom="page">
                  <wp:posOffset>4739005</wp:posOffset>
                </wp:positionH>
                <wp:positionV relativeFrom="paragraph">
                  <wp:posOffset>22225</wp:posOffset>
                </wp:positionV>
                <wp:extent cx="990600" cy="1270"/>
                <wp:effectExtent l="5080" t="10160" r="13970" b="762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270"/>
                          <a:chOff x="7463" y="35"/>
                          <a:chExt cx="1560" cy="2"/>
                        </a:xfrm>
                      </wpg:grpSpPr>
                      <wps:wsp>
                        <wps:cNvPr id="20" name="Freeform 18"/>
                        <wps:cNvSpPr>
                          <a:spLocks/>
                        </wps:cNvSpPr>
                        <wps:spPr bwMode="auto">
                          <a:xfrm>
                            <a:off x="7463" y="35"/>
                            <a:ext cx="1560" cy="2"/>
                          </a:xfrm>
                          <a:custGeom>
                            <a:avLst/>
                            <a:gdLst>
                              <a:gd name="T0" fmla="+- 0 7463 7463"/>
                              <a:gd name="T1" fmla="*/ T0 w 1560"/>
                              <a:gd name="T2" fmla="+- 0 9023 746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D47F7" id="Group 17" o:spid="_x0000_s1026" style="position:absolute;margin-left:373.15pt;margin-top:1.75pt;width:78pt;height:.1pt;z-index:-251653120;mso-position-horizontal-relative:page" coordorigin="7463,35" coordsize="15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">
                <v:shape id="Freeform 18" o:spid="_x0000_s1027" style="position:absolute;left:7463;top:35;width:1560;height:2;visibility:visible;mso-wrap-style:square;v-text-anchor:top" coordsize="15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6ZrsA&#10;AADbAAAADwAAAGRycy9kb3ducmV2LnhtbERPSwrCMBDdC94hjOBOUwVFqlFUENyIWD3A0Ew/2Exq&#10;ErXe3iwEl4/3X20604gXOV9bVjAZJyCIc6trLhXcrofRAoQPyBoby6TgQx42635vham2b77QKwul&#10;iCHsU1RQhdCmUvq8IoN+bFviyBXWGQwRulJqh+8Ybho5TZK5NFhzbKiwpX1F+T17GgX7RzvbIvHZ&#10;XbJ6ccqPRbFrCqWGg267BBGoC3/xz33UCqZxffwSf4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LR+ma7AAAA2wAAAA8AAAAAAAAAAAAAAAAAmAIAAGRycy9kb3ducmV2Lnht&#10;bFBLBQYAAAAABAAEAPUAAACAAwAAAAA=&#10;" path="m,l1560,e" filled="f" strokeweight=".48pt">
                  <v:path arrowok="t" o:connecttype="custom" o:connectlocs="0,0;1560,0" o:connectangles="0,0"/>
                </v:shape>
                <w10:wrap anchorx="page"/>
              </v:group>
            </w:pict>
          </mc:Fallback>
        </mc:AlternateContent>
      </w:r>
      <w:r w:rsidRPr="00524DA6">
        <w:rPr>
          <w:i w:val="0"/>
          <w:noProof/>
          <w:sz w:val="24"/>
        </w:rPr>
        <mc:AlternateContent>
          <mc:Choice Requires="wpg">
            <w:drawing>
              <wp:anchor distT="0" distB="0" distL="114300" distR="114300" simplePos="0" relativeHeight="251664384" behindDoc="1" locked="0" layoutInCell="1" allowOverlap="1" wp14:anchorId="690D279E" wp14:editId="38B5D8C0">
                <wp:simplePos x="0" y="0"/>
                <wp:positionH relativeFrom="page">
                  <wp:posOffset>5916930</wp:posOffset>
                </wp:positionH>
                <wp:positionV relativeFrom="paragraph">
                  <wp:posOffset>19685</wp:posOffset>
                </wp:positionV>
                <wp:extent cx="1111250" cy="6350"/>
                <wp:effectExtent l="1905" t="7620" r="10795" b="508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1250" cy="6350"/>
                          <a:chOff x="9318" y="31"/>
                          <a:chExt cx="1750" cy="10"/>
                        </a:xfrm>
                      </wpg:grpSpPr>
                      <wpg:grpSp>
                        <wpg:cNvPr id="15" name="Group 15"/>
                        <wpg:cNvGrpSpPr>
                          <a:grpSpLocks/>
                        </wpg:cNvGrpSpPr>
                        <wpg:grpSpPr bwMode="auto">
                          <a:xfrm>
                            <a:off x="9323" y="35"/>
                            <a:ext cx="360" cy="2"/>
                            <a:chOff x="9323" y="35"/>
                            <a:chExt cx="360" cy="2"/>
                          </a:xfrm>
                        </wpg:grpSpPr>
                        <wps:wsp>
                          <wps:cNvPr id="16" name="Freeform 16"/>
                          <wps:cNvSpPr>
                            <a:spLocks/>
                          </wps:cNvSpPr>
                          <wps:spPr bwMode="auto">
                            <a:xfrm>
                              <a:off x="9323" y="35"/>
                              <a:ext cx="360" cy="2"/>
                            </a:xfrm>
                            <a:custGeom>
                              <a:avLst/>
                              <a:gdLst>
                                <a:gd name="T0" fmla="+- 0 9323 9323"/>
                                <a:gd name="T1" fmla="*/ T0 w 360"/>
                                <a:gd name="T2" fmla="+- 0 9683 9323"/>
                                <a:gd name="T3" fmla="*/ T2 w 360"/>
                              </a:gdLst>
                              <a:ahLst/>
                              <a:cxnLst>
                                <a:cxn ang="0">
                                  <a:pos x="T1" y="0"/>
                                </a:cxn>
                                <a:cxn ang="0">
                                  <a:pos x="T3" y="0"/>
                                </a:cxn>
                              </a:cxnLst>
                              <a:rect l="0" t="0" r="r" b="b"/>
                              <a:pathLst>
                                <a:path w="360">
                                  <a:moveTo>
                                    <a:pt x="0" y="0"/>
                                  </a:moveTo>
                                  <a:lnTo>
                                    <a:pt x="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3"/>
                        <wpg:cNvGrpSpPr>
                          <a:grpSpLocks/>
                        </wpg:cNvGrpSpPr>
                        <wpg:grpSpPr bwMode="auto">
                          <a:xfrm>
                            <a:off x="9743" y="35"/>
                            <a:ext cx="1320" cy="2"/>
                            <a:chOff x="9743" y="35"/>
                            <a:chExt cx="1320" cy="2"/>
                          </a:xfrm>
                        </wpg:grpSpPr>
                        <wps:wsp>
                          <wps:cNvPr id="18" name="Freeform 14"/>
                          <wps:cNvSpPr>
                            <a:spLocks/>
                          </wps:cNvSpPr>
                          <wps:spPr bwMode="auto">
                            <a:xfrm>
                              <a:off x="9743" y="35"/>
                              <a:ext cx="1320" cy="2"/>
                            </a:xfrm>
                            <a:custGeom>
                              <a:avLst/>
                              <a:gdLst>
                                <a:gd name="T0" fmla="+- 0 9743 9743"/>
                                <a:gd name="T1" fmla="*/ T0 w 1320"/>
                                <a:gd name="T2" fmla="+- 0 11063 9743"/>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08D0A" id="Group 12" o:spid="_x0000_s1026" style="position:absolute;margin-left:465.9pt;margin-top:1.55pt;width:87.5pt;height:.5pt;z-index:-251652096;mso-position-horizontal-relative:page" coordorigin="9318,31" coordsize="17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">
                <v:group id="Group 15" o:spid="_x0000_s1027" style="position:absolute;left:9323;top:35;width:360;height:2" coordorigin="9323,35" coordsize="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28" style="position:absolute;left:9323;top:35;width:360;height:2;visibility:visible;mso-wrap-style:square;v-text-anchor:top" coordsize="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EIFMIA&#10;AADbAAAADwAAAGRycy9kb3ducmV2LnhtbERPTWvCQBC9F/wPywi91Y2liKSuYgtioUUweqi3ITtm&#10;Y7OzITvV9N93BcHbPN7nzBa9b9SZulgHNjAeZaCIy2Brrgzsd6unKagoyBabwGTgjyIs5oOHGeY2&#10;XHhL50IqlUI45mjAibS51rF05DGOQkucuGPoPEqCXaVth5cU7hv9nGUT7bHm1OCwpXdH5U/x6w1I&#10;Ievvr7Ufn1a1e/s8hE25e9kY8zjsl6+ghHq5i2/uD5vmT+D6Szp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QgUwgAAANsAAAAPAAAAAAAAAAAAAAAAAJgCAABkcnMvZG93&#10;bnJldi54bWxQSwUGAAAAAAQABAD1AAAAhwMAAAAA&#10;" path="m,l360,e" filled="f" strokeweight=".48pt">
                    <v:path arrowok="t" o:connecttype="custom" o:connectlocs="0,0;360,0" o:connectangles="0,0"/>
                  </v:shape>
                </v:group>
                <v:group id="Group 13" o:spid="_x0000_s1029" style="position:absolute;left:9743;top:35;width:1320;height:2" coordorigin="9743,35" coordsize="1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030" style="position:absolute;left:9743;top:35;width:1320;height:2;visibility:visible;mso-wrap-style:square;v-text-anchor:top" coordsize="1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mV/MEA&#10;AADbAAAADwAAAGRycy9kb3ducmV2LnhtbESPQW/CMAyF75P4D5GRdhspO0ysEBBimsQJ1m7crcY0&#10;FY1TmoyWf48Pk3Z7lp8/v7fajL5VN+pjE9jAfJaBIq6Cbbg28PP9+bIAFROyxTYwGbhThM168rTC&#10;3IaBC7qVqVYC4ZijAZdSl2sdK0ce4yx0xLI7h95jkrGvte1xELhv9WuWvWmPDcsHhx3tHFWX8tcL&#10;xaXF8H4t3IFqdzp+fXBRHtmY5+m4XYJKNKZ/89/13kp8CStdRI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ZlfzBAAAA2wAAAA8AAAAAAAAAAAAAAAAAmAIAAGRycy9kb3du&#10;cmV2LnhtbFBLBQYAAAAABAAEAPUAAACGAwAAAAA=&#10;" path="m,l1320,e" filled="f" strokeweight=".48pt">
                    <v:path arrowok="t" o:connecttype="custom" o:connectlocs="0,0;1320,0" o:connectangles="0,0"/>
                  </v:shape>
                </v:group>
                <w10:wrap anchorx="page"/>
              </v:group>
            </w:pict>
          </mc:Fallback>
        </mc:AlternateContent>
      </w:r>
      <w:r w:rsidRPr="00524DA6">
        <w:rPr>
          <w:i w:val="0"/>
          <w:sz w:val="24"/>
        </w:rPr>
        <w:t>(под</w:t>
      </w:r>
      <w:r w:rsidRPr="00524DA6">
        <w:rPr>
          <w:i w:val="0"/>
          <w:spacing w:val="1"/>
          <w:sz w:val="24"/>
        </w:rPr>
        <w:t>п</w:t>
      </w:r>
      <w:r w:rsidRPr="00524DA6">
        <w:rPr>
          <w:i w:val="0"/>
          <w:sz w:val="24"/>
        </w:rPr>
        <w:t>и</w:t>
      </w:r>
      <w:r w:rsidRPr="00524DA6">
        <w:rPr>
          <w:i w:val="0"/>
          <w:spacing w:val="-1"/>
          <w:sz w:val="24"/>
        </w:rPr>
        <w:t>с</w:t>
      </w:r>
      <w:r w:rsidRPr="00524DA6">
        <w:rPr>
          <w:i w:val="0"/>
          <w:sz w:val="24"/>
        </w:rPr>
        <w:t>ь)</w:t>
      </w:r>
      <w:proofErr w:type="gramStart"/>
      <w:r w:rsidRPr="00524DA6">
        <w:rPr>
          <w:i w:val="0"/>
          <w:sz w:val="24"/>
        </w:rPr>
        <w:tab/>
      </w:r>
      <w:r w:rsidRPr="00524DA6">
        <w:rPr>
          <w:i w:val="0"/>
          <w:spacing w:val="-4"/>
          <w:sz w:val="24"/>
        </w:rPr>
        <w:t>(</w:t>
      </w:r>
      <w:proofErr w:type="gramEnd"/>
      <w:r w:rsidRPr="00524DA6">
        <w:rPr>
          <w:i w:val="0"/>
          <w:sz w:val="24"/>
        </w:rPr>
        <w:t>И.</w:t>
      </w:r>
      <w:r w:rsidRPr="00524DA6">
        <w:rPr>
          <w:i w:val="0"/>
          <w:spacing w:val="-1"/>
          <w:sz w:val="24"/>
        </w:rPr>
        <w:t>О</w:t>
      </w:r>
      <w:r w:rsidRPr="00524DA6">
        <w:rPr>
          <w:i w:val="0"/>
          <w:sz w:val="24"/>
        </w:rPr>
        <w:t>. Ф</w:t>
      </w:r>
      <w:r w:rsidRPr="00524DA6">
        <w:rPr>
          <w:i w:val="0"/>
          <w:spacing w:val="-1"/>
          <w:sz w:val="24"/>
        </w:rPr>
        <w:t>ам</w:t>
      </w:r>
      <w:r w:rsidRPr="00524DA6">
        <w:rPr>
          <w:i w:val="0"/>
          <w:sz w:val="24"/>
        </w:rPr>
        <w:t>ил</w:t>
      </w:r>
      <w:r w:rsidRPr="00524DA6">
        <w:rPr>
          <w:i w:val="0"/>
          <w:spacing w:val="1"/>
          <w:sz w:val="24"/>
        </w:rPr>
        <w:t>и</w:t>
      </w:r>
      <w:r w:rsidRPr="00524DA6">
        <w:rPr>
          <w:i w:val="0"/>
          <w:sz w:val="24"/>
        </w:rPr>
        <w:t>я)</w:t>
      </w:r>
      <w:r w:rsidRPr="00524DA6">
        <w:rPr>
          <w:i w:val="0"/>
          <w:sz w:val="24"/>
        </w:rPr>
        <w:tab/>
      </w:r>
      <w:r w:rsidRPr="00524DA6">
        <w:rPr>
          <w:i w:val="0"/>
          <w:spacing w:val="-1"/>
          <w:sz w:val="24"/>
        </w:rPr>
        <w:t>(</w:t>
      </w:r>
      <w:r w:rsidRPr="00524DA6">
        <w:rPr>
          <w:i w:val="0"/>
          <w:sz w:val="24"/>
        </w:rPr>
        <w:t>под</w:t>
      </w:r>
      <w:r w:rsidRPr="00524DA6">
        <w:rPr>
          <w:i w:val="0"/>
          <w:spacing w:val="1"/>
          <w:sz w:val="24"/>
        </w:rPr>
        <w:t>п</w:t>
      </w:r>
      <w:r w:rsidRPr="00524DA6">
        <w:rPr>
          <w:i w:val="0"/>
          <w:sz w:val="24"/>
        </w:rPr>
        <w:t>и</w:t>
      </w:r>
      <w:r w:rsidRPr="00524DA6">
        <w:rPr>
          <w:i w:val="0"/>
          <w:spacing w:val="-1"/>
          <w:sz w:val="24"/>
        </w:rPr>
        <w:t>с</w:t>
      </w:r>
      <w:r w:rsidRPr="00524DA6">
        <w:rPr>
          <w:i w:val="0"/>
          <w:sz w:val="24"/>
        </w:rPr>
        <w:t>ь)</w:t>
      </w:r>
      <w:r w:rsidRPr="00524DA6">
        <w:rPr>
          <w:i w:val="0"/>
          <w:sz w:val="24"/>
        </w:rPr>
        <w:tab/>
      </w:r>
      <w:r w:rsidRPr="00524DA6">
        <w:rPr>
          <w:i w:val="0"/>
          <w:spacing w:val="-1"/>
          <w:sz w:val="24"/>
        </w:rPr>
        <w:t>(</w:t>
      </w:r>
      <w:r w:rsidRPr="00524DA6">
        <w:rPr>
          <w:i w:val="0"/>
          <w:sz w:val="24"/>
        </w:rPr>
        <w:t>И.</w:t>
      </w:r>
      <w:r w:rsidRPr="00524DA6">
        <w:rPr>
          <w:i w:val="0"/>
          <w:spacing w:val="-1"/>
          <w:sz w:val="24"/>
        </w:rPr>
        <w:t>О</w:t>
      </w:r>
      <w:r w:rsidRPr="00524DA6">
        <w:rPr>
          <w:i w:val="0"/>
          <w:sz w:val="24"/>
        </w:rPr>
        <w:t>.</w:t>
      </w:r>
      <w:r w:rsidRPr="00524DA6">
        <w:rPr>
          <w:i w:val="0"/>
          <w:spacing w:val="3"/>
          <w:sz w:val="24"/>
        </w:rPr>
        <w:t xml:space="preserve"> </w:t>
      </w:r>
      <w:r w:rsidRPr="00524DA6">
        <w:rPr>
          <w:i w:val="0"/>
          <w:sz w:val="24"/>
        </w:rPr>
        <w:t>Ф</w:t>
      </w:r>
      <w:r w:rsidRPr="00524DA6">
        <w:rPr>
          <w:i w:val="0"/>
          <w:spacing w:val="-1"/>
          <w:sz w:val="24"/>
        </w:rPr>
        <w:t>ам</w:t>
      </w:r>
      <w:r w:rsidRPr="00524DA6">
        <w:rPr>
          <w:i w:val="0"/>
          <w:sz w:val="24"/>
        </w:rPr>
        <w:t>ил</w:t>
      </w:r>
      <w:r w:rsidRPr="00524DA6">
        <w:rPr>
          <w:i w:val="0"/>
          <w:spacing w:val="1"/>
          <w:sz w:val="24"/>
        </w:rPr>
        <w:t>и</w:t>
      </w:r>
      <w:r w:rsidRPr="00524DA6">
        <w:rPr>
          <w:i w:val="0"/>
          <w:sz w:val="24"/>
        </w:rPr>
        <w:t>я)</w:t>
      </w:r>
    </w:p>
    <w:p w:rsidR="00524DA6" w:rsidRPr="00524DA6" w:rsidRDefault="00524DA6" w:rsidP="00524DA6">
      <w:pPr>
        <w:pStyle w:val="aff4"/>
        <w:tabs>
          <w:tab w:val="left" w:pos="839"/>
          <w:tab w:val="left" w:pos="2398"/>
          <w:tab w:val="left" w:pos="2881"/>
          <w:tab w:val="left" w:pos="5866"/>
          <w:tab w:val="left" w:pos="6458"/>
          <w:tab w:val="left" w:pos="8261"/>
          <w:tab w:val="left" w:pos="8741"/>
        </w:tabs>
        <w:spacing w:before="26"/>
        <w:ind w:left="122"/>
        <w:rPr>
          <w:i w:val="0"/>
          <w:sz w:val="24"/>
        </w:rPr>
      </w:pPr>
      <w:r w:rsidRPr="00524DA6">
        <w:rPr>
          <w:i w:val="0"/>
          <w:spacing w:val="-5"/>
          <w:sz w:val="24"/>
        </w:rPr>
        <w:t>«</w:t>
      </w:r>
      <w:r w:rsidRPr="00524DA6">
        <w:rPr>
          <w:i w:val="0"/>
          <w:spacing w:val="2"/>
          <w:sz w:val="24"/>
        </w:rPr>
        <w:t>_</w:t>
      </w:r>
      <w:r w:rsidRPr="00524DA6">
        <w:rPr>
          <w:i w:val="0"/>
          <w:spacing w:val="2"/>
          <w:sz w:val="24"/>
          <w:u w:val="single" w:color="000000"/>
        </w:rPr>
        <w:tab/>
      </w:r>
      <w:r w:rsidRPr="00524DA6">
        <w:rPr>
          <w:i w:val="0"/>
          <w:spacing w:val="-8"/>
          <w:sz w:val="24"/>
        </w:rPr>
        <w:t>»</w:t>
      </w:r>
      <w:r w:rsidRPr="00524DA6">
        <w:rPr>
          <w:i w:val="0"/>
          <w:spacing w:val="2"/>
          <w:sz w:val="24"/>
        </w:rPr>
        <w:t>_</w:t>
      </w:r>
      <w:r w:rsidRPr="00524DA6">
        <w:rPr>
          <w:i w:val="0"/>
          <w:spacing w:val="2"/>
          <w:sz w:val="24"/>
          <w:u w:val="single" w:color="000000"/>
        </w:rPr>
        <w:tab/>
      </w:r>
      <w:r w:rsidRPr="00524DA6">
        <w:rPr>
          <w:i w:val="0"/>
          <w:spacing w:val="2"/>
          <w:sz w:val="24"/>
        </w:rPr>
        <w:t>2</w:t>
      </w:r>
      <w:r w:rsidRPr="00524DA6">
        <w:rPr>
          <w:i w:val="0"/>
          <w:sz w:val="24"/>
        </w:rPr>
        <w:t>0</w:t>
      </w:r>
      <w:r w:rsidRPr="00524DA6">
        <w:rPr>
          <w:i w:val="0"/>
          <w:sz w:val="24"/>
          <w:u w:val="single" w:color="000000"/>
        </w:rPr>
        <w:tab/>
      </w:r>
      <w:r w:rsidRPr="00524DA6">
        <w:rPr>
          <w:i w:val="0"/>
          <w:sz w:val="24"/>
        </w:rPr>
        <w:t>г.</w:t>
      </w:r>
      <w:r w:rsidRPr="00524DA6">
        <w:rPr>
          <w:i w:val="0"/>
          <w:sz w:val="24"/>
        </w:rPr>
        <w:tab/>
      </w:r>
      <w:r w:rsidRPr="00524DA6">
        <w:rPr>
          <w:i w:val="0"/>
          <w:spacing w:val="-8"/>
          <w:sz w:val="24"/>
        </w:rPr>
        <w:t>«</w:t>
      </w:r>
      <w:r w:rsidRPr="00524DA6">
        <w:rPr>
          <w:i w:val="0"/>
          <w:spacing w:val="-8"/>
          <w:sz w:val="24"/>
          <w:u w:val="single" w:color="000000"/>
        </w:rPr>
        <w:tab/>
      </w:r>
      <w:r w:rsidRPr="00524DA6">
        <w:rPr>
          <w:i w:val="0"/>
          <w:spacing w:val="-8"/>
          <w:sz w:val="24"/>
        </w:rPr>
        <w:t>»</w:t>
      </w:r>
      <w:r w:rsidRPr="00524DA6">
        <w:rPr>
          <w:i w:val="0"/>
          <w:spacing w:val="2"/>
          <w:sz w:val="24"/>
        </w:rPr>
        <w:t>_</w:t>
      </w:r>
      <w:r w:rsidRPr="00524DA6">
        <w:rPr>
          <w:i w:val="0"/>
          <w:spacing w:val="2"/>
          <w:sz w:val="24"/>
          <w:u w:val="single" w:color="000000"/>
        </w:rPr>
        <w:tab/>
      </w:r>
      <w:r w:rsidRPr="00524DA6">
        <w:rPr>
          <w:i w:val="0"/>
          <w:sz w:val="24"/>
        </w:rPr>
        <w:t>20</w:t>
      </w:r>
      <w:r w:rsidRPr="00524DA6">
        <w:rPr>
          <w:i w:val="0"/>
          <w:sz w:val="24"/>
          <w:u w:val="single" w:color="000000"/>
        </w:rPr>
        <w:tab/>
      </w:r>
      <w:r w:rsidRPr="00524DA6">
        <w:rPr>
          <w:i w:val="0"/>
          <w:sz w:val="24"/>
        </w:rPr>
        <w:t>_г.</w:t>
      </w:r>
    </w:p>
    <w:p w:rsidR="00524DA6" w:rsidRPr="008427F4" w:rsidRDefault="00524DA6" w:rsidP="008427F4">
      <w:pPr>
        <w:pStyle w:val="1"/>
        <w:ind w:left="830"/>
        <w:jc w:val="center"/>
        <w:rPr>
          <w:rFonts w:ascii="Times New Roman" w:hAnsi="Times New Roman"/>
          <w:color w:val="auto"/>
          <w:sz w:val="24"/>
        </w:rPr>
      </w:pPr>
      <w:r w:rsidRPr="008427F4">
        <w:rPr>
          <w:rFonts w:ascii="Times New Roman" w:hAnsi="Times New Roman"/>
          <w:color w:val="auto"/>
          <w:sz w:val="24"/>
        </w:rPr>
        <w:t>Форма С</w:t>
      </w:r>
      <w:r w:rsidRPr="008427F4">
        <w:rPr>
          <w:rFonts w:ascii="Times New Roman" w:hAnsi="Times New Roman"/>
          <w:color w:val="auto"/>
          <w:spacing w:val="1"/>
          <w:sz w:val="24"/>
        </w:rPr>
        <w:t>т</w:t>
      </w:r>
      <w:r w:rsidRPr="008427F4">
        <w:rPr>
          <w:rFonts w:ascii="Times New Roman" w:hAnsi="Times New Roman"/>
          <w:color w:val="auto"/>
          <w:sz w:val="24"/>
        </w:rPr>
        <w:t>ор</w:t>
      </w:r>
      <w:r w:rsidRPr="008427F4">
        <w:rPr>
          <w:rFonts w:ascii="Times New Roman" w:hAnsi="Times New Roman"/>
          <w:color w:val="auto"/>
          <w:spacing w:val="-3"/>
          <w:sz w:val="24"/>
        </w:rPr>
        <w:t>о</w:t>
      </w:r>
      <w:r w:rsidRPr="008427F4">
        <w:rPr>
          <w:rFonts w:ascii="Times New Roman" w:hAnsi="Times New Roman"/>
          <w:color w:val="auto"/>
          <w:sz w:val="24"/>
        </w:rPr>
        <w:t xml:space="preserve">нами </w:t>
      </w:r>
      <w:r w:rsidRPr="008427F4">
        <w:rPr>
          <w:rFonts w:ascii="Times New Roman" w:hAnsi="Times New Roman"/>
          <w:color w:val="auto"/>
          <w:spacing w:val="-1"/>
          <w:sz w:val="24"/>
        </w:rPr>
        <w:t>с</w:t>
      </w:r>
      <w:r w:rsidRPr="008427F4">
        <w:rPr>
          <w:rFonts w:ascii="Times New Roman" w:hAnsi="Times New Roman"/>
          <w:color w:val="auto"/>
          <w:sz w:val="24"/>
        </w:rPr>
        <w:t>о</w:t>
      </w:r>
      <w:r w:rsidRPr="008427F4">
        <w:rPr>
          <w:rFonts w:ascii="Times New Roman" w:hAnsi="Times New Roman"/>
          <w:color w:val="auto"/>
          <w:spacing w:val="-1"/>
          <w:sz w:val="24"/>
        </w:rPr>
        <w:t>г</w:t>
      </w:r>
      <w:r w:rsidRPr="008427F4">
        <w:rPr>
          <w:rFonts w:ascii="Times New Roman" w:hAnsi="Times New Roman"/>
          <w:color w:val="auto"/>
          <w:sz w:val="24"/>
        </w:rPr>
        <w:t>ла</w:t>
      </w:r>
      <w:r w:rsidRPr="008427F4">
        <w:rPr>
          <w:rFonts w:ascii="Times New Roman" w:hAnsi="Times New Roman"/>
          <w:color w:val="auto"/>
          <w:spacing w:val="-2"/>
          <w:sz w:val="24"/>
        </w:rPr>
        <w:t>с</w:t>
      </w:r>
      <w:r w:rsidRPr="008427F4">
        <w:rPr>
          <w:rFonts w:ascii="Times New Roman" w:hAnsi="Times New Roman"/>
          <w:color w:val="auto"/>
          <w:sz w:val="24"/>
        </w:rPr>
        <w:t>ован</w:t>
      </w:r>
      <w:r w:rsidRPr="008427F4">
        <w:rPr>
          <w:rFonts w:ascii="Times New Roman" w:hAnsi="Times New Roman"/>
          <w:color w:val="auto"/>
          <w:spacing w:val="2"/>
          <w:sz w:val="24"/>
        </w:rPr>
        <w:t>а</w:t>
      </w:r>
      <w:r w:rsidRPr="008427F4">
        <w:rPr>
          <w:rFonts w:ascii="Times New Roman" w:hAnsi="Times New Roman"/>
          <w:color w:val="auto"/>
          <w:sz w:val="24"/>
        </w:rPr>
        <w:t>:</w:t>
      </w:r>
    </w:p>
    <w:tbl>
      <w:tblPr>
        <w:tblW w:w="9851" w:type="dxa"/>
        <w:tblLayout w:type="fixed"/>
        <w:tblLook w:val="0000" w:firstRow="0" w:lastRow="0" w:firstColumn="0" w:lastColumn="0" w:noHBand="0" w:noVBand="0"/>
      </w:tblPr>
      <w:tblGrid>
        <w:gridCol w:w="4680"/>
        <w:gridCol w:w="5171"/>
      </w:tblGrid>
      <w:tr w:rsidR="00524DA6" w:rsidRPr="00633293" w:rsidTr="00176E39">
        <w:trPr>
          <w:trHeight w:val="2338"/>
        </w:trPr>
        <w:tc>
          <w:tcPr>
            <w:tcW w:w="4680" w:type="dxa"/>
          </w:tcPr>
          <w:p w:rsidR="00524DA6" w:rsidRPr="001B1B9A" w:rsidRDefault="00524DA6" w:rsidP="00176E39">
            <w:pPr>
              <w:keepNext/>
              <w:autoSpaceDE w:val="0"/>
              <w:autoSpaceDN w:val="0"/>
              <w:spacing w:after="120"/>
              <w:ind w:left="-59"/>
              <w:outlineLvl w:val="1"/>
              <w:rPr>
                <w:b/>
              </w:rPr>
            </w:pPr>
            <w:r w:rsidRPr="001B1B9A">
              <w:rPr>
                <w:b/>
              </w:rPr>
              <w:t>Заказчик</w:t>
            </w:r>
          </w:p>
          <w:p w:rsidR="00524DA6" w:rsidRPr="001B1B9A" w:rsidRDefault="00524DA6" w:rsidP="00176E39">
            <w:r w:rsidRPr="001B1B9A">
              <w:t>Генеральный директор</w:t>
            </w:r>
          </w:p>
          <w:p w:rsidR="00524DA6" w:rsidRPr="001B1B9A" w:rsidRDefault="00524DA6" w:rsidP="00176E39">
            <w:r w:rsidRPr="001B1B9A">
              <w:t>ПАО «Башинформсвязь»</w:t>
            </w:r>
          </w:p>
          <w:p w:rsidR="00524DA6" w:rsidRPr="001B1B9A" w:rsidRDefault="00524DA6" w:rsidP="00176E39"/>
          <w:p w:rsidR="00524DA6" w:rsidRPr="001B1B9A" w:rsidRDefault="00524DA6" w:rsidP="00176E39"/>
          <w:p w:rsidR="00524DA6" w:rsidRPr="001B1B9A" w:rsidRDefault="00524DA6" w:rsidP="00176E39">
            <w:r w:rsidRPr="001B1B9A">
              <w:t xml:space="preserve">________________ </w:t>
            </w:r>
            <w:proofErr w:type="spellStart"/>
            <w:r w:rsidRPr="001B1B9A">
              <w:t>М.Г.Долгоаршинных</w:t>
            </w:r>
            <w:proofErr w:type="spellEnd"/>
          </w:p>
          <w:p w:rsidR="00524DA6" w:rsidRPr="001B1B9A" w:rsidRDefault="00524DA6" w:rsidP="00176E39">
            <w:r w:rsidRPr="001B1B9A">
              <w:t xml:space="preserve">  </w:t>
            </w:r>
          </w:p>
          <w:p w:rsidR="00524DA6" w:rsidRPr="00633293" w:rsidRDefault="00524DA6" w:rsidP="00176E39">
            <w:r w:rsidRPr="001B1B9A">
              <w:t xml:space="preserve"> «___»__________ 2018 г.</w:t>
            </w:r>
          </w:p>
        </w:tc>
        <w:tc>
          <w:tcPr>
            <w:tcW w:w="5171" w:type="dxa"/>
          </w:tcPr>
          <w:p w:rsidR="00524DA6" w:rsidRPr="001B1B9A" w:rsidRDefault="00524DA6" w:rsidP="00176E39">
            <w:pPr>
              <w:keepNext/>
              <w:autoSpaceDE w:val="0"/>
              <w:autoSpaceDN w:val="0"/>
              <w:spacing w:after="120"/>
              <w:ind w:left="458"/>
              <w:outlineLvl w:val="1"/>
              <w:rPr>
                <w:b/>
              </w:rPr>
            </w:pPr>
            <w:r w:rsidRPr="001B1B9A">
              <w:rPr>
                <w:b/>
              </w:rPr>
              <w:t>Исполнитель</w:t>
            </w:r>
          </w:p>
          <w:p w:rsidR="00524DA6" w:rsidRPr="001B1B9A" w:rsidRDefault="00524DA6" w:rsidP="00176E39">
            <w:r w:rsidRPr="001B1B9A">
              <w:t xml:space="preserve">Первый зам. Генерального директора   </w:t>
            </w:r>
          </w:p>
          <w:p w:rsidR="00524DA6" w:rsidRPr="001B1B9A" w:rsidRDefault="00524DA6" w:rsidP="00176E39">
            <w:r w:rsidRPr="001B1B9A">
              <w:t>ООО НТО «ИРЭ-Полюс»</w:t>
            </w:r>
          </w:p>
          <w:p w:rsidR="00524DA6" w:rsidRPr="001B1B9A" w:rsidRDefault="00524DA6" w:rsidP="00176E39"/>
          <w:p w:rsidR="00524DA6" w:rsidRPr="001B1B9A" w:rsidRDefault="00524DA6" w:rsidP="00176E39"/>
          <w:p w:rsidR="00524DA6" w:rsidRPr="001B1B9A" w:rsidRDefault="00524DA6" w:rsidP="00176E39">
            <w:r w:rsidRPr="001B1B9A">
              <w:t xml:space="preserve">________________ </w:t>
            </w:r>
            <w:proofErr w:type="spellStart"/>
            <w:r w:rsidRPr="001B1B9A">
              <w:t>А.Б.Ушаков</w:t>
            </w:r>
            <w:proofErr w:type="spellEnd"/>
          </w:p>
          <w:p w:rsidR="00524DA6" w:rsidRPr="001B1B9A" w:rsidRDefault="00524DA6" w:rsidP="00176E39">
            <w:r w:rsidRPr="001B1B9A">
              <w:t xml:space="preserve">  </w:t>
            </w:r>
          </w:p>
          <w:p w:rsidR="00524DA6" w:rsidRPr="00633293" w:rsidRDefault="00524DA6" w:rsidP="00176E39">
            <w:r w:rsidRPr="001B1B9A">
              <w:t xml:space="preserve"> «___»__________ 2018 г.</w:t>
            </w:r>
          </w:p>
        </w:tc>
      </w:tr>
    </w:tbl>
    <w:p w:rsidR="00524DA6" w:rsidRPr="00524DA6" w:rsidRDefault="00524DA6" w:rsidP="00524DA6">
      <w:pPr>
        <w:tabs>
          <w:tab w:val="left" w:pos="4252"/>
        </w:tabs>
        <w:rPr>
          <w:rFonts w:eastAsia="MS Mincho"/>
          <w:lang w:val="x-none" w:eastAsia="x-none"/>
        </w:rPr>
      </w:pPr>
    </w:p>
    <w:sectPr w:rsidR="00524DA6" w:rsidRPr="00524DA6" w:rsidSect="00524DA6">
      <w:footerReference w:type="even" r:id="rId30"/>
      <w:footerReference w:type="default" r:id="rId31"/>
      <w:pgSz w:w="11906" w:h="16838"/>
      <w:pgMar w:top="567" w:right="567" w:bottom="567"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1DB" w:rsidRDefault="00B601DB">
      <w:r>
        <w:separator/>
      </w:r>
    </w:p>
  </w:endnote>
  <w:endnote w:type="continuationSeparator" w:id="0">
    <w:p w:rsidR="00B601DB" w:rsidRDefault="00B6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rsidP="005F074D">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601DB" w:rsidRDefault="00B601DB" w:rsidP="005F074D">
    <w:pPr>
      <w:pStyle w:val="aa"/>
      <w:ind w:right="360"/>
    </w:pPr>
  </w:p>
  <w:p w:rsidR="00B601DB" w:rsidRDefault="00B601DB"/>
  <w:p w:rsidR="009D3C6B" w:rsidRDefault="009D3C6B"/>
  <w:p w:rsidR="009D3C6B" w:rsidRDefault="009D3C6B"/>
  <w:p w:rsidR="009D3C6B" w:rsidRDefault="009D3C6B"/>
  <w:p w:rsidR="009D3C6B" w:rsidRDefault="009D3C6B"/>
  <w:p w:rsidR="009D3C6B" w:rsidRDefault="009D3C6B"/>
  <w:p w:rsidR="009D3C6B" w:rsidRDefault="009D3C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C6B" w:rsidRDefault="009D3C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1DB" w:rsidRDefault="00B601DB">
      <w:r>
        <w:separator/>
      </w:r>
    </w:p>
  </w:footnote>
  <w:footnote w:type="continuationSeparator" w:id="0">
    <w:p w:rsidR="00B601DB" w:rsidRDefault="00B6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B" w:rsidRDefault="00B601DB">
    <w:pPr>
      <w:pStyle w:val="a8"/>
      <w:jc w:val="center"/>
    </w:pPr>
    <w:r>
      <w:fldChar w:fldCharType="begin"/>
    </w:r>
    <w:r>
      <w:instrText>PAGE   \* MERGEFORMAT</w:instrText>
    </w:r>
    <w:r>
      <w:fldChar w:fldCharType="separate"/>
    </w:r>
    <w:r w:rsidR="003D624F">
      <w:rPr>
        <w:noProof/>
      </w:rPr>
      <w:t>3</w:t>
    </w:r>
    <w:r>
      <w:fldChar w:fldCharType="end"/>
    </w:r>
  </w:p>
  <w:p w:rsidR="00B601DB" w:rsidRDefault="00B601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9B86729"/>
    <w:multiLevelType w:val="hybridMultilevel"/>
    <w:tmpl w:val="95AEE03E"/>
    <w:lvl w:ilvl="0" w:tplc="E0B86FBA">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4717F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1"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6"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4CF92A4A"/>
    <w:multiLevelType w:val="hybridMultilevel"/>
    <w:tmpl w:val="222A0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3E7426"/>
    <w:multiLevelType w:val="hybridMultilevel"/>
    <w:tmpl w:val="0ABE7012"/>
    <w:styleLink w:val="1111112"/>
    <w:lvl w:ilvl="0" w:tplc="0419000F">
      <w:start w:val="1"/>
      <w:numFmt w:val="decimal"/>
      <w:lvlText w:val="%1."/>
      <w:lvlJc w:val="left"/>
      <w:pPr>
        <w:tabs>
          <w:tab w:val="num" w:pos="927"/>
        </w:tabs>
        <w:ind w:left="927" w:hanging="360"/>
      </w:pPr>
    </w:lvl>
    <w:lvl w:ilvl="1" w:tplc="FFF875F4">
      <w:start w:val="2"/>
      <w:numFmt w:val="decimal"/>
      <w:lvlText w:val="%2."/>
      <w:lvlJc w:val="left"/>
      <w:pPr>
        <w:tabs>
          <w:tab w:val="num" w:pos="1647"/>
        </w:tabs>
        <w:ind w:left="1647" w:hanging="360"/>
      </w:pPr>
      <w:rPr>
        <w:rFonts w:ascii="Times New Roman" w:hAnsi="Times New Roman" w:cs="Times New Roman" w:hint="default"/>
        <w:sz w:val="22"/>
        <w:szCs w:val="22"/>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A044F41"/>
    <w:multiLevelType w:val="multilevel"/>
    <w:tmpl w:val="75A8458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0"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9"/>
  </w:num>
  <w:num w:numId="2">
    <w:abstractNumId w:val="27"/>
  </w:num>
  <w:num w:numId="3">
    <w:abstractNumId w:val="23"/>
  </w:num>
  <w:num w:numId="4">
    <w:abstractNumId w:val="37"/>
  </w:num>
  <w:num w:numId="5">
    <w:abstractNumId w:val="33"/>
  </w:num>
  <w:num w:numId="6">
    <w:abstractNumId w:val="22"/>
  </w:num>
  <w:num w:numId="7">
    <w:abstractNumId w:val="26"/>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0"/>
  </w:num>
  <w:num w:numId="17">
    <w:abstractNumId w:val="7"/>
  </w:num>
  <w:num w:numId="18">
    <w:abstractNumId w:val="28"/>
  </w:num>
  <w:num w:numId="19">
    <w:abstractNumId w:val="30"/>
  </w:num>
  <w:num w:numId="20">
    <w:abstractNumId w:val="15"/>
  </w:num>
  <w:num w:numId="21">
    <w:abstractNumId w:val="21"/>
  </w:num>
  <w:num w:numId="22">
    <w:abstractNumId w:val="24"/>
  </w:num>
  <w:num w:numId="23">
    <w:abstractNumId w:val="25"/>
  </w:num>
  <w:num w:numId="24">
    <w:abstractNumId w:val="36"/>
  </w:num>
  <w:num w:numId="25">
    <w:abstractNumId w:val="16"/>
  </w:num>
  <w:num w:numId="26">
    <w:abstractNumId w:val="14"/>
  </w:num>
  <w:num w:numId="27">
    <w:abstractNumId w:val="35"/>
  </w:num>
  <w:num w:numId="28">
    <w:abstractNumId w:val="34"/>
  </w:num>
  <w:num w:numId="29">
    <w:abstractNumId w:val="29"/>
  </w:num>
  <w:num w:numId="30">
    <w:abstractNumId w:val="40"/>
  </w:num>
  <w:num w:numId="31">
    <w:abstractNumId w:val="32"/>
  </w:num>
  <w:num w:numId="32">
    <w:abstractNumId w:val="19"/>
  </w:num>
  <w:num w:numId="33">
    <w:abstractNumId w:val="17"/>
  </w:num>
  <w:num w:numId="34">
    <w:abstractNumId w:val="38"/>
  </w:num>
  <w:num w:numId="35">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667A"/>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7217"/>
    <w:rsid w:val="0012080C"/>
    <w:rsid w:val="001312C7"/>
    <w:rsid w:val="00132721"/>
    <w:rsid w:val="00135FB9"/>
    <w:rsid w:val="0013795B"/>
    <w:rsid w:val="001412FA"/>
    <w:rsid w:val="00145BEB"/>
    <w:rsid w:val="00145CCF"/>
    <w:rsid w:val="00146118"/>
    <w:rsid w:val="00156A9C"/>
    <w:rsid w:val="001659F9"/>
    <w:rsid w:val="001968EB"/>
    <w:rsid w:val="00197D48"/>
    <w:rsid w:val="00197F71"/>
    <w:rsid w:val="001A0136"/>
    <w:rsid w:val="001C0801"/>
    <w:rsid w:val="001C4740"/>
    <w:rsid w:val="001E194D"/>
    <w:rsid w:val="001E4D69"/>
    <w:rsid w:val="001E4F89"/>
    <w:rsid w:val="001E5B79"/>
    <w:rsid w:val="001E68AE"/>
    <w:rsid w:val="001F272A"/>
    <w:rsid w:val="001F4097"/>
    <w:rsid w:val="001F68BA"/>
    <w:rsid w:val="00200B88"/>
    <w:rsid w:val="00200BF4"/>
    <w:rsid w:val="00203DB1"/>
    <w:rsid w:val="00220B8C"/>
    <w:rsid w:val="00222145"/>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17A8"/>
    <w:rsid w:val="002E5ABF"/>
    <w:rsid w:val="002E6DCA"/>
    <w:rsid w:val="002F67BE"/>
    <w:rsid w:val="003051B1"/>
    <w:rsid w:val="00306AEE"/>
    <w:rsid w:val="00316457"/>
    <w:rsid w:val="003249F5"/>
    <w:rsid w:val="0032545C"/>
    <w:rsid w:val="0032605E"/>
    <w:rsid w:val="0033461A"/>
    <w:rsid w:val="00334CDB"/>
    <w:rsid w:val="003366DA"/>
    <w:rsid w:val="0033721F"/>
    <w:rsid w:val="00344AAA"/>
    <w:rsid w:val="00347E3C"/>
    <w:rsid w:val="00351136"/>
    <w:rsid w:val="003526BF"/>
    <w:rsid w:val="0036183F"/>
    <w:rsid w:val="00367C3F"/>
    <w:rsid w:val="00367C7E"/>
    <w:rsid w:val="003762FB"/>
    <w:rsid w:val="003818B0"/>
    <w:rsid w:val="003964E0"/>
    <w:rsid w:val="003A0F27"/>
    <w:rsid w:val="003C5F78"/>
    <w:rsid w:val="003D17B8"/>
    <w:rsid w:val="003D1F08"/>
    <w:rsid w:val="003D4C01"/>
    <w:rsid w:val="003D5DE3"/>
    <w:rsid w:val="003D624F"/>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10FE"/>
    <w:rsid w:val="00422678"/>
    <w:rsid w:val="004236FC"/>
    <w:rsid w:val="004236FD"/>
    <w:rsid w:val="00425DD7"/>
    <w:rsid w:val="00427ABE"/>
    <w:rsid w:val="00430523"/>
    <w:rsid w:val="0043211C"/>
    <w:rsid w:val="00444D08"/>
    <w:rsid w:val="00453923"/>
    <w:rsid w:val="004547CD"/>
    <w:rsid w:val="00454977"/>
    <w:rsid w:val="00461D0B"/>
    <w:rsid w:val="00463BA9"/>
    <w:rsid w:val="00467CCA"/>
    <w:rsid w:val="004717BC"/>
    <w:rsid w:val="00471E06"/>
    <w:rsid w:val="00475E3A"/>
    <w:rsid w:val="0048002B"/>
    <w:rsid w:val="00481C02"/>
    <w:rsid w:val="004862E1"/>
    <w:rsid w:val="004865E2"/>
    <w:rsid w:val="004A4570"/>
    <w:rsid w:val="004A764C"/>
    <w:rsid w:val="004B4DED"/>
    <w:rsid w:val="004C0D27"/>
    <w:rsid w:val="004C0F8F"/>
    <w:rsid w:val="004C3BDF"/>
    <w:rsid w:val="004C6C6B"/>
    <w:rsid w:val="004D2D1F"/>
    <w:rsid w:val="004D347C"/>
    <w:rsid w:val="004D465D"/>
    <w:rsid w:val="004D6006"/>
    <w:rsid w:val="004D775A"/>
    <w:rsid w:val="004E0956"/>
    <w:rsid w:val="004F03AF"/>
    <w:rsid w:val="004F39DB"/>
    <w:rsid w:val="004F3A41"/>
    <w:rsid w:val="004F76C0"/>
    <w:rsid w:val="00507A23"/>
    <w:rsid w:val="00524DA6"/>
    <w:rsid w:val="00534895"/>
    <w:rsid w:val="00535D62"/>
    <w:rsid w:val="00536A02"/>
    <w:rsid w:val="0054094B"/>
    <w:rsid w:val="00543264"/>
    <w:rsid w:val="005441A9"/>
    <w:rsid w:val="00545A7E"/>
    <w:rsid w:val="00551687"/>
    <w:rsid w:val="0056208C"/>
    <w:rsid w:val="005643B2"/>
    <w:rsid w:val="005647A3"/>
    <w:rsid w:val="00565E03"/>
    <w:rsid w:val="00566240"/>
    <w:rsid w:val="00571C96"/>
    <w:rsid w:val="0057378B"/>
    <w:rsid w:val="00576ED5"/>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074D"/>
    <w:rsid w:val="005F11E9"/>
    <w:rsid w:val="005F3678"/>
    <w:rsid w:val="005F3BB4"/>
    <w:rsid w:val="005F4497"/>
    <w:rsid w:val="005F5AD8"/>
    <w:rsid w:val="005F699D"/>
    <w:rsid w:val="00600917"/>
    <w:rsid w:val="006016B1"/>
    <w:rsid w:val="006075C6"/>
    <w:rsid w:val="00610F3B"/>
    <w:rsid w:val="0062020E"/>
    <w:rsid w:val="00625A76"/>
    <w:rsid w:val="00627C93"/>
    <w:rsid w:val="006412EB"/>
    <w:rsid w:val="00641690"/>
    <w:rsid w:val="00642D66"/>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0AC3"/>
    <w:rsid w:val="006D4DF7"/>
    <w:rsid w:val="006D5421"/>
    <w:rsid w:val="006E013C"/>
    <w:rsid w:val="006E5FB3"/>
    <w:rsid w:val="006F6B77"/>
    <w:rsid w:val="006F6DDB"/>
    <w:rsid w:val="0070052C"/>
    <w:rsid w:val="00705EC6"/>
    <w:rsid w:val="00706E74"/>
    <w:rsid w:val="00707D7A"/>
    <w:rsid w:val="00713C3E"/>
    <w:rsid w:val="00725851"/>
    <w:rsid w:val="00726EF0"/>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C389C"/>
    <w:rsid w:val="007E3FE1"/>
    <w:rsid w:val="007E4654"/>
    <w:rsid w:val="007F11B0"/>
    <w:rsid w:val="007F3DCE"/>
    <w:rsid w:val="00813B65"/>
    <w:rsid w:val="00825534"/>
    <w:rsid w:val="00827009"/>
    <w:rsid w:val="00827962"/>
    <w:rsid w:val="0083017D"/>
    <w:rsid w:val="0083262D"/>
    <w:rsid w:val="008335BB"/>
    <w:rsid w:val="00833E4F"/>
    <w:rsid w:val="00834A61"/>
    <w:rsid w:val="00834AC3"/>
    <w:rsid w:val="008427F4"/>
    <w:rsid w:val="00844F13"/>
    <w:rsid w:val="0084681E"/>
    <w:rsid w:val="008521B5"/>
    <w:rsid w:val="008529B9"/>
    <w:rsid w:val="008542B8"/>
    <w:rsid w:val="00855765"/>
    <w:rsid w:val="00861D2E"/>
    <w:rsid w:val="00863C72"/>
    <w:rsid w:val="008641B1"/>
    <w:rsid w:val="00866883"/>
    <w:rsid w:val="00867D64"/>
    <w:rsid w:val="00880073"/>
    <w:rsid w:val="00881AA3"/>
    <w:rsid w:val="008A3357"/>
    <w:rsid w:val="008B1392"/>
    <w:rsid w:val="008B158B"/>
    <w:rsid w:val="008C2F81"/>
    <w:rsid w:val="008C31AC"/>
    <w:rsid w:val="008D1E08"/>
    <w:rsid w:val="008D24A4"/>
    <w:rsid w:val="008D631F"/>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2EAC"/>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0CED"/>
    <w:rsid w:val="009C111D"/>
    <w:rsid w:val="009D1560"/>
    <w:rsid w:val="009D2E6A"/>
    <w:rsid w:val="009D3C6B"/>
    <w:rsid w:val="009D5AF2"/>
    <w:rsid w:val="009D6786"/>
    <w:rsid w:val="009E3C00"/>
    <w:rsid w:val="009E6820"/>
    <w:rsid w:val="009F1102"/>
    <w:rsid w:val="009F1D56"/>
    <w:rsid w:val="009F49A4"/>
    <w:rsid w:val="009F74DE"/>
    <w:rsid w:val="00A106FC"/>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AF60A1"/>
    <w:rsid w:val="00B01915"/>
    <w:rsid w:val="00B02029"/>
    <w:rsid w:val="00B04EAE"/>
    <w:rsid w:val="00B124AC"/>
    <w:rsid w:val="00B1574F"/>
    <w:rsid w:val="00B16AED"/>
    <w:rsid w:val="00B1790A"/>
    <w:rsid w:val="00B26BC3"/>
    <w:rsid w:val="00B26C3D"/>
    <w:rsid w:val="00B3087E"/>
    <w:rsid w:val="00B41036"/>
    <w:rsid w:val="00B47F71"/>
    <w:rsid w:val="00B53B68"/>
    <w:rsid w:val="00B57E19"/>
    <w:rsid w:val="00B601DB"/>
    <w:rsid w:val="00B62DF5"/>
    <w:rsid w:val="00B64665"/>
    <w:rsid w:val="00B666F4"/>
    <w:rsid w:val="00B738DA"/>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1626"/>
    <w:rsid w:val="00BF3335"/>
    <w:rsid w:val="00BF5E24"/>
    <w:rsid w:val="00C04168"/>
    <w:rsid w:val="00C04268"/>
    <w:rsid w:val="00C21C29"/>
    <w:rsid w:val="00C24E40"/>
    <w:rsid w:val="00C31113"/>
    <w:rsid w:val="00C33476"/>
    <w:rsid w:val="00C40C24"/>
    <w:rsid w:val="00C46C7E"/>
    <w:rsid w:val="00C552E5"/>
    <w:rsid w:val="00C609DA"/>
    <w:rsid w:val="00C65123"/>
    <w:rsid w:val="00C668EC"/>
    <w:rsid w:val="00C80C8D"/>
    <w:rsid w:val="00C82CB8"/>
    <w:rsid w:val="00C83D1C"/>
    <w:rsid w:val="00C90CF9"/>
    <w:rsid w:val="00C978EC"/>
    <w:rsid w:val="00CA45B1"/>
    <w:rsid w:val="00CB1F55"/>
    <w:rsid w:val="00CB3467"/>
    <w:rsid w:val="00CC0FD0"/>
    <w:rsid w:val="00CC1A6C"/>
    <w:rsid w:val="00CC4426"/>
    <w:rsid w:val="00CC7EA4"/>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4E58"/>
    <w:rsid w:val="00D957A6"/>
    <w:rsid w:val="00DA2F39"/>
    <w:rsid w:val="00DA3772"/>
    <w:rsid w:val="00DA3C50"/>
    <w:rsid w:val="00DA49DA"/>
    <w:rsid w:val="00DC0A4D"/>
    <w:rsid w:val="00DC7355"/>
    <w:rsid w:val="00DD0C0D"/>
    <w:rsid w:val="00DD1054"/>
    <w:rsid w:val="00DD3A1D"/>
    <w:rsid w:val="00DE184D"/>
    <w:rsid w:val="00DE2874"/>
    <w:rsid w:val="00DF29FB"/>
    <w:rsid w:val="00DF655A"/>
    <w:rsid w:val="00E0376E"/>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07BE"/>
    <w:rsid w:val="00E91419"/>
    <w:rsid w:val="00E917FD"/>
    <w:rsid w:val="00E919F9"/>
    <w:rsid w:val="00E94748"/>
    <w:rsid w:val="00E950A1"/>
    <w:rsid w:val="00E962C5"/>
    <w:rsid w:val="00E9731C"/>
    <w:rsid w:val="00EA0DFD"/>
    <w:rsid w:val="00EA5444"/>
    <w:rsid w:val="00EB0214"/>
    <w:rsid w:val="00EB7AD5"/>
    <w:rsid w:val="00EC5A22"/>
    <w:rsid w:val="00EC6910"/>
    <w:rsid w:val="00EC75A1"/>
    <w:rsid w:val="00ED005F"/>
    <w:rsid w:val="00ED32AC"/>
    <w:rsid w:val="00ED63F3"/>
    <w:rsid w:val="00EE5758"/>
    <w:rsid w:val="00EF740E"/>
    <w:rsid w:val="00F0122F"/>
    <w:rsid w:val="00F07073"/>
    <w:rsid w:val="00F07165"/>
    <w:rsid w:val="00F07789"/>
    <w:rsid w:val="00F110F0"/>
    <w:rsid w:val="00F11BE8"/>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E6009"/>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uiPriority w:val="9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uiPriority w:val="99"/>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uiPriority w:val="99"/>
    <w:qFormat/>
    <w:rsid w:val="00DE184D"/>
    <w:pPr>
      <w:jc w:val="center"/>
    </w:pPr>
    <w:rPr>
      <w:b/>
      <w:bCs/>
      <w:caps/>
      <w:sz w:val="20"/>
      <w:szCs w:val="20"/>
    </w:rPr>
  </w:style>
  <w:style w:type="character" w:customStyle="1" w:styleId="afff3">
    <w:name w:val="Название Знак"/>
    <w:basedOn w:val="a2"/>
    <w:link w:val="afff2"/>
    <w:uiPriority w:val="99"/>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0"/>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 w:type="numbering" w:customStyle="1" w:styleId="1f0">
    <w:name w:val="Нет списка1"/>
    <w:next w:val="a4"/>
    <w:uiPriority w:val="99"/>
    <w:semiHidden/>
    <w:unhideWhenUsed/>
    <w:rsid w:val="00BF3335"/>
  </w:style>
  <w:style w:type="table" w:customStyle="1" w:styleId="81">
    <w:name w:val="Сетка таблицы8"/>
    <w:basedOn w:val="a3"/>
    <w:next w:val="ae"/>
    <w:rsid w:val="00BF3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4"/>
    <w:next w:val="111111"/>
    <w:unhideWhenUsed/>
    <w:rsid w:val="00BF3335"/>
    <w:pPr>
      <w:numPr>
        <w:numId w:val="31"/>
      </w:numPr>
    </w:pPr>
  </w:style>
  <w:style w:type="table" w:customStyle="1" w:styleId="TableNormal">
    <w:name w:val="Table Normal"/>
    <w:uiPriority w:val="2"/>
    <w:semiHidden/>
    <w:unhideWhenUsed/>
    <w:qFormat/>
    <w:rsid w:val="00524D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24DA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k.nikolaev@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k.nikolae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2FCE0-C7A1-4DC5-BA6D-1AAA5C9B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18</Pages>
  <Words>5391</Words>
  <Characters>30730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619</cp:revision>
  <cp:lastPrinted>2018-06-22T04:06:00Z</cp:lastPrinted>
  <dcterms:created xsi:type="dcterms:W3CDTF">2016-10-27T10:25:00Z</dcterms:created>
  <dcterms:modified xsi:type="dcterms:W3CDTF">2018-06-22T04:07:00Z</dcterms:modified>
</cp:coreProperties>
</file>